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9F" w:rsidRPr="000B499F" w:rsidRDefault="000B499F" w:rsidP="000B499F">
      <w:pPr>
        <w:tabs>
          <w:tab w:val="left" w:pos="725"/>
          <w:tab w:val="center" w:pos="467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499F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785495" cy="775335"/>
            <wp:effectExtent l="19050" t="0" r="0" b="0"/>
            <wp:docPr id="1" name="Рисунок 7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775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99F" w:rsidRPr="000B499F" w:rsidRDefault="000B499F" w:rsidP="000B499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Cs/>
          <w:sz w:val="28"/>
          <w:szCs w:val="20"/>
        </w:rPr>
      </w:pPr>
      <w:proofErr w:type="spellStart"/>
      <w:r w:rsidRPr="000B499F">
        <w:rPr>
          <w:rFonts w:ascii="Times New Roman" w:hAnsi="Times New Roman" w:cs="Times New Roman"/>
          <w:bCs/>
          <w:sz w:val="24"/>
        </w:rPr>
        <w:t>Къэбэрдей-Балъкъэр</w:t>
      </w:r>
      <w:proofErr w:type="spellEnd"/>
      <w:r w:rsidRPr="000B49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B499F">
        <w:rPr>
          <w:rFonts w:ascii="Times New Roman" w:hAnsi="Times New Roman" w:cs="Times New Roman"/>
          <w:bCs/>
          <w:sz w:val="24"/>
        </w:rPr>
        <w:t>Республикэм</w:t>
      </w:r>
      <w:proofErr w:type="spellEnd"/>
      <w:r w:rsidRPr="000B499F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0B499F">
        <w:rPr>
          <w:rFonts w:ascii="Times New Roman" w:hAnsi="Times New Roman" w:cs="Times New Roman"/>
          <w:bCs/>
          <w:sz w:val="24"/>
        </w:rPr>
        <w:t>Дзэлыкъуэ</w:t>
      </w:r>
      <w:proofErr w:type="spellEnd"/>
      <w:r w:rsidRPr="000B49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B499F">
        <w:rPr>
          <w:rFonts w:ascii="Times New Roman" w:hAnsi="Times New Roman" w:cs="Times New Roman"/>
          <w:bCs/>
          <w:sz w:val="24"/>
        </w:rPr>
        <w:t>районым</w:t>
      </w:r>
      <w:proofErr w:type="spellEnd"/>
      <w:r w:rsidRPr="000B49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B499F">
        <w:rPr>
          <w:rFonts w:ascii="Times New Roman" w:hAnsi="Times New Roman" w:cs="Times New Roman"/>
          <w:bCs/>
          <w:sz w:val="24"/>
        </w:rPr>
        <w:t>щыщ</w:t>
      </w:r>
      <w:proofErr w:type="spellEnd"/>
    </w:p>
    <w:p w:rsidR="000B499F" w:rsidRPr="000B499F" w:rsidRDefault="000B499F" w:rsidP="000B499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Cs/>
          <w:sz w:val="24"/>
        </w:rPr>
      </w:pPr>
      <w:proofErr w:type="spellStart"/>
      <w:r w:rsidRPr="000B499F">
        <w:rPr>
          <w:rFonts w:ascii="Times New Roman" w:hAnsi="Times New Roman" w:cs="Times New Roman"/>
          <w:bCs/>
          <w:sz w:val="24"/>
        </w:rPr>
        <w:t>Кичмалкэ</w:t>
      </w:r>
      <w:proofErr w:type="spellEnd"/>
      <w:r w:rsidRPr="000B499F">
        <w:rPr>
          <w:rFonts w:ascii="Times New Roman" w:hAnsi="Times New Roman" w:cs="Times New Roman"/>
          <w:bCs/>
          <w:sz w:val="24"/>
        </w:rPr>
        <w:t xml:space="preserve">  </w:t>
      </w:r>
      <w:proofErr w:type="spellStart"/>
      <w:r w:rsidRPr="000B499F">
        <w:rPr>
          <w:rFonts w:ascii="Times New Roman" w:hAnsi="Times New Roman" w:cs="Times New Roman"/>
          <w:bCs/>
          <w:sz w:val="24"/>
        </w:rPr>
        <w:t>къуажэм</w:t>
      </w:r>
      <w:proofErr w:type="spellEnd"/>
      <w:r w:rsidRPr="000B499F">
        <w:rPr>
          <w:rFonts w:ascii="Times New Roman" w:hAnsi="Times New Roman" w:cs="Times New Roman"/>
          <w:bCs/>
          <w:sz w:val="24"/>
        </w:rPr>
        <w:t xml:space="preserve"> и </w:t>
      </w:r>
      <w:proofErr w:type="spellStart"/>
      <w:r w:rsidRPr="000B499F">
        <w:rPr>
          <w:rFonts w:ascii="Times New Roman" w:hAnsi="Times New Roman" w:cs="Times New Roman"/>
          <w:bCs/>
          <w:sz w:val="24"/>
        </w:rPr>
        <w:t>администрацэм</w:t>
      </w:r>
      <w:proofErr w:type="spellEnd"/>
      <w:r w:rsidRPr="000B499F">
        <w:rPr>
          <w:rFonts w:ascii="Times New Roman" w:hAnsi="Times New Roman" w:cs="Times New Roman"/>
          <w:bCs/>
          <w:sz w:val="24"/>
        </w:rPr>
        <w:t xml:space="preserve"> и 1этащхьэ</w:t>
      </w:r>
    </w:p>
    <w:p w:rsidR="000B499F" w:rsidRPr="000B499F" w:rsidRDefault="000B499F" w:rsidP="000B499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Cs/>
          <w:sz w:val="24"/>
        </w:rPr>
      </w:pPr>
      <w:proofErr w:type="spellStart"/>
      <w:r w:rsidRPr="000B499F">
        <w:rPr>
          <w:rFonts w:ascii="Times New Roman" w:hAnsi="Times New Roman" w:cs="Times New Roman"/>
          <w:bCs/>
          <w:sz w:val="24"/>
        </w:rPr>
        <w:t>Къабарты-Малкъар</w:t>
      </w:r>
      <w:proofErr w:type="spellEnd"/>
      <w:r w:rsidRPr="000B49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B499F">
        <w:rPr>
          <w:rFonts w:ascii="Times New Roman" w:hAnsi="Times New Roman" w:cs="Times New Roman"/>
          <w:bCs/>
          <w:sz w:val="24"/>
        </w:rPr>
        <w:t>Республиканы</w:t>
      </w:r>
      <w:proofErr w:type="spellEnd"/>
      <w:r w:rsidRPr="000B49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B499F">
        <w:rPr>
          <w:rFonts w:ascii="Times New Roman" w:hAnsi="Times New Roman" w:cs="Times New Roman"/>
          <w:bCs/>
          <w:sz w:val="24"/>
        </w:rPr>
        <w:t>Зольск</w:t>
      </w:r>
      <w:proofErr w:type="spellEnd"/>
      <w:r w:rsidRPr="000B499F">
        <w:rPr>
          <w:rFonts w:ascii="Times New Roman" w:hAnsi="Times New Roman" w:cs="Times New Roman"/>
          <w:bCs/>
          <w:sz w:val="24"/>
        </w:rPr>
        <w:t xml:space="preserve">  </w:t>
      </w:r>
      <w:proofErr w:type="spellStart"/>
      <w:r w:rsidRPr="000B499F">
        <w:rPr>
          <w:rFonts w:ascii="Times New Roman" w:hAnsi="Times New Roman" w:cs="Times New Roman"/>
          <w:bCs/>
          <w:sz w:val="24"/>
        </w:rPr>
        <w:t>районуну</w:t>
      </w:r>
      <w:proofErr w:type="spellEnd"/>
      <w:r w:rsidRPr="000B499F">
        <w:rPr>
          <w:rFonts w:ascii="Times New Roman" w:hAnsi="Times New Roman" w:cs="Times New Roman"/>
          <w:bCs/>
          <w:sz w:val="24"/>
        </w:rPr>
        <w:t xml:space="preserve">  </w:t>
      </w:r>
      <w:proofErr w:type="spellStart"/>
      <w:r w:rsidRPr="000B499F">
        <w:rPr>
          <w:rFonts w:ascii="Times New Roman" w:hAnsi="Times New Roman" w:cs="Times New Roman"/>
          <w:bCs/>
          <w:sz w:val="24"/>
        </w:rPr>
        <w:t>Кичибалыкъ</w:t>
      </w:r>
      <w:proofErr w:type="spellEnd"/>
      <w:r w:rsidRPr="000B499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0B499F">
        <w:rPr>
          <w:rFonts w:ascii="Times New Roman" w:hAnsi="Times New Roman" w:cs="Times New Roman"/>
          <w:bCs/>
          <w:sz w:val="24"/>
        </w:rPr>
        <w:t>элни</w:t>
      </w:r>
      <w:proofErr w:type="spellEnd"/>
    </w:p>
    <w:p w:rsidR="000B499F" w:rsidRPr="000B499F" w:rsidRDefault="000B499F" w:rsidP="000B499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Cs/>
          <w:sz w:val="24"/>
        </w:rPr>
      </w:pPr>
      <w:proofErr w:type="spellStart"/>
      <w:r w:rsidRPr="000B499F">
        <w:rPr>
          <w:rFonts w:ascii="Times New Roman" w:hAnsi="Times New Roman" w:cs="Times New Roman"/>
          <w:bCs/>
          <w:sz w:val="24"/>
        </w:rPr>
        <w:t>Администрациясы</w:t>
      </w:r>
      <w:proofErr w:type="spellEnd"/>
    </w:p>
    <w:p w:rsidR="000B499F" w:rsidRPr="000B499F" w:rsidRDefault="000B499F" w:rsidP="000B499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Cs/>
          <w:sz w:val="24"/>
        </w:rPr>
      </w:pPr>
      <w:r w:rsidRPr="000B499F">
        <w:rPr>
          <w:rFonts w:ascii="Times New Roman" w:hAnsi="Times New Roman" w:cs="Times New Roman"/>
          <w:bCs/>
          <w:sz w:val="24"/>
        </w:rPr>
        <w:t>МЕСТНАЯ АДМИНИСТРАЦИЯ  СЕЛЬСКОГО ПОСЕЛЕНИЯ КИЧМАЛКА</w:t>
      </w:r>
    </w:p>
    <w:p w:rsidR="000B499F" w:rsidRPr="000B499F" w:rsidRDefault="000B499F" w:rsidP="000B499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Cs/>
          <w:sz w:val="24"/>
        </w:rPr>
      </w:pPr>
      <w:r w:rsidRPr="000B499F">
        <w:rPr>
          <w:rFonts w:ascii="Times New Roman" w:hAnsi="Times New Roman" w:cs="Times New Roman"/>
          <w:bCs/>
          <w:sz w:val="24"/>
        </w:rPr>
        <w:t>ЗОЛЬСКОГО МУНИЦИПАЛЬНОГО РАЙОНА</w:t>
      </w:r>
    </w:p>
    <w:p w:rsidR="000B499F" w:rsidRPr="000B499F" w:rsidRDefault="000B499F" w:rsidP="000B499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Cs/>
          <w:sz w:val="24"/>
        </w:rPr>
      </w:pPr>
      <w:r w:rsidRPr="000B499F">
        <w:rPr>
          <w:rFonts w:ascii="Times New Roman" w:hAnsi="Times New Roman" w:cs="Times New Roman"/>
          <w:bCs/>
          <w:sz w:val="24"/>
        </w:rPr>
        <w:t>КАБАРДИНО-БАЛКАРСКОЙ РЕСПУБЛИКИ</w:t>
      </w:r>
    </w:p>
    <w:p w:rsidR="000B499F" w:rsidRPr="000B499F" w:rsidRDefault="000B499F" w:rsidP="000B499F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Cs/>
          <w:sz w:val="24"/>
        </w:rPr>
      </w:pPr>
      <w:r w:rsidRPr="000B499F">
        <w:rPr>
          <w:rFonts w:ascii="Times New Roman" w:hAnsi="Times New Roman" w:cs="Times New Roman"/>
          <w:bCs/>
          <w:sz w:val="24"/>
        </w:rPr>
        <w:t>361714,сел</w:t>
      </w:r>
      <w:proofErr w:type="gramStart"/>
      <w:r w:rsidRPr="000B499F">
        <w:rPr>
          <w:rFonts w:ascii="Times New Roman" w:hAnsi="Times New Roman" w:cs="Times New Roman"/>
          <w:bCs/>
          <w:sz w:val="24"/>
        </w:rPr>
        <w:t>.К</w:t>
      </w:r>
      <w:proofErr w:type="gramEnd"/>
      <w:r w:rsidRPr="000B499F">
        <w:rPr>
          <w:rFonts w:ascii="Times New Roman" w:hAnsi="Times New Roman" w:cs="Times New Roman"/>
          <w:bCs/>
          <w:sz w:val="24"/>
        </w:rPr>
        <w:t xml:space="preserve">ичмалка,ул.Чкалова, 69.тел.76-3-40,факс 8(86637)76-3-40 ;                                                                  адрес </w:t>
      </w:r>
      <w:proofErr w:type="spellStart"/>
      <w:r w:rsidRPr="000B499F">
        <w:rPr>
          <w:rFonts w:ascii="Times New Roman" w:hAnsi="Times New Roman" w:cs="Times New Roman"/>
          <w:bCs/>
          <w:sz w:val="24"/>
        </w:rPr>
        <w:t>электр.почты:Kichmalka</w:t>
      </w:r>
      <w:proofErr w:type="gramStart"/>
      <w:r w:rsidRPr="000B499F">
        <w:rPr>
          <w:rFonts w:ascii="Times New Roman" w:hAnsi="Times New Roman" w:cs="Times New Roman"/>
          <w:bCs/>
          <w:sz w:val="24"/>
        </w:rPr>
        <w:t>а</w:t>
      </w:r>
      <w:proofErr w:type="gramEnd"/>
      <w:r w:rsidRPr="000B499F">
        <w:rPr>
          <w:rFonts w:ascii="Times New Roman" w:hAnsi="Times New Roman" w:cs="Times New Roman"/>
          <w:bCs/>
          <w:sz w:val="24"/>
        </w:rPr>
        <w:t>@majl.ru</w:t>
      </w:r>
      <w:proofErr w:type="spellEnd"/>
    </w:p>
    <w:p w:rsidR="000B499F" w:rsidRPr="000B499F" w:rsidRDefault="000B499F" w:rsidP="000B499F">
      <w:pPr>
        <w:spacing w:after="0" w:line="240" w:lineRule="auto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0B499F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B499F">
        <w:rPr>
          <w:rFonts w:ascii="Times New Roman" w:hAnsi="Times New Roman" w:cs="Times New Roman"/>
          <w:sz w:val="20"/>
        </w:rPr>
        <w:pict>
          <v:line id="_x0000_s1027" style="position:absolute;z-index:251658240;mso-position-horizontal-relative:text;mso-position-vertical-relative:text" from="-11.85pt,5.3pt" to="460.95pt,5.3pt" o:allowincell="f" strokeweight="4.5pt">
            <v:stroke linestyle="thickThin"/>
          </v:line>
        </w:pict>
      </w:r>
      <w:r w:rsidRPr="000B499F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</w:t>
      </w:r>
    </w:p>
    <w:p w:rsidR="000B499F" w:rsidRPr="000B499F" w:rsidRDefault="000B499F" w:rsidP="000B499F">
      <w:pPr>
        <w:tabs>
          <w:tab w:val="left" w:pos="10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B499F">
        <w:rPr>
          <w:rFonts w:ascii="Times New Roman" w:hAnsi="Times New Roman" w:cs="Times New Roman"/>
          <w:b/>
          <w:sz w:val="24"/>
          <w:szCs w:val="24"/>
        </w:rPr>
        <w:t xml:space="preserve"> «09» сентября 2020 года                              </w:t>
      </w:r>
      <w:r w:rsidRPr="000B499F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0B499F">
        <w:rPr>
          <w:rFonts w:ascii="Times New Roman" w:hAnsi="Times New Roman" w:cs="Times New Roman"/>
          <w:b/>
          <w:sz w:val="24"/>
          <w:szCs w:val="24"/>
        </w:rPr>
        <w:t>ПОСТАНОВЛЕНИЕ № 15</w:t>
      </w:r>
      <w:r w:rsidRPr="000B499F">
        <w:rPr>
          <w:rFonts w:ascii="Times New Roman" w:hAnsi="Times New Roman" w:cs="Times New Roman"/>
          <w:b/>
          <w:sz w:val="24"/>
          <w:szCs w:val="24"/>
        </w:rPr>
        <w:tab/>
      </w:r>
      <w:r w:rsidRPr="000B499F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0B499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B499F">
        <w:rPr>
          <w:rFonts w:ascii="Times New Roman" w:hAnsi="Times New Roman" w:cs="Times New Roman"/>
          <w:b/>
          <w:sz w:val="24"/>
          <w:szCs w:val="24"/>
        </w:rPr>
        <w:t>ПОСТАНОВЛЕНЭ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B499F">
        <w:rPr>
          <w:rFonts w:ascii="Times New Roman" w:hAnsi="Times New Roman" w:cs="Times New Roman"/>
          <w:b/>
          <w:sz w:val="24"/>
          <w:szCs w:val="24"/>
        </w:rPr>
        <w:t xml:space="preserve"> № 15</w:t>
      </w:r>
    </w:p>
    <w:p w:rsidR="000B499F" w:rsidRPr="000B499F" w:rsidRDefault="000B499F" w:rsidP="000B499F">
      <w:pPr>
        <w:tabs>
          <w:tab w:val="left" w:pos="10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БЕГИМИ                     №</w:t>
      </w:r>
      <w:r w:rsidRPr="000B499F">
        <w:rPr>
          <w:rFonts w:ascii="Times New Roman" w:hAnsi="Times New Roman" w:cs="Times New Roman"/>
          <w:b/>
          <w:sz w:val="24"/>
          <w:szCs w:val="24"/>
        </w:rPr>
        <w:t>15</w:t>
      </w:r>
    </w:p>
    <w:p w:rsidR="000B499F" w:rsidRPr="000B499F" w:rsidRDefault="000B499F" w:rsidP="000B499F">
      <w:pPr>
        <w:pStyle w:val="a4"/>
        <w:rPr>
          <w:rFonts w:ascii="Times New Roman" w:hAnsi="Times New Roman"/>
          <w:b/>
          <w:sz w:val="24"/>
          <w:szCs w:val="24"/>
        </w:rPr>
      </w:pPr>
      <w:r w:rsidRPr="000B499F">
        <w:rPr>
          <w:rFonts w:ascii="Times New Roman" w:hAnsi="Times New Roman"/>
          <w:b/>
          <w:sz w:val="24"/>
          <w:szCs w:val="24"/>
        </w:rPr>
        <w:t xml:space="preserve">Об утверждении </w:t>
      </w:r>
      <w:hyperlink r:id="rId5" w:anchor="Par28" w:history="1">
        <w:proofErr w:type="gramStart"/>
        <w:r w:rsidRPr="000B499F">
          <w:rPr>
            <w:rStyle w:val="a3"/>
            <w:rFonts w:ascii="Times New Roman" w:hAnsi="Times New Roman"/>
            <w:b/>
            <w:sz w:val="24"/>
            <w:szCs w:val="24"/>
          </w:rPr>
          <w:t>П</w:t>
        </w:r>
        <w:proofErr w:type="gramEnd"/>
      </w:hyperlink>
      <w:r w:rsidRPr="000B499F">
        <w:rPr>
          <w:rFonts w:ascii="Times New Roman" w:hAnsi="Times New Roman"/>
          <w:b/>
          <w:sz w:val="24"/>
          <w:szCs w:val="24"/>
        </w:rPr>
        <w:t>орядка</w:t>
      </w:r>
    </w:p>
    <w:p w:rsidR="000B499F" w:rsidRPr="000B499F" w:rsidRDefault="000B499F" w:rsidP="000B499F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</w:rPr>
      </w:pPr>
      <w:r w:rsidRPr="000B499F">
        <w:rPr>
          <w:rFonts w:ascii="Times New Roman" w:eastAsia="Calibri" w:hAnsi="Times New Roman" w:cs="Times New Roman"/>
          <w:b/>
          <w:sz w:val="24"/>
          <w:szCs w:val="24"/>
        </w:rPr>
        <w:t xml:space="preserve">формирования перечня </w:t>
      </w:r>
      <w:proofErr w:type="gramStart"/>
      <w:r w:rsidRPr="000B499F">
        <w:rPr>
          <w:rFonts w:ascii="Times New Roman" w:eastAsia="Calibri" w:hAnsi="Times New Roman" w:cs="Times New Roman"/>
          <w:b/>
          <w:sz w:val="24"/>
          <w:szCs w:val="24"/>
        </w:rPr>
        <w:t>налоговых</w:t>
      </w:r>
      <w:proofErr w:type="gramEnd"/>
    </w:p>
    <w:p w:rsidR="000B499F" w:rsidRPr="000B499F" w:rsidRDefault="000B499F" w:rsidP="000B499F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</w:rPr>
      </w:pPr>
      <w:r w:rsidRPr="000B499F">
        <w:rPr>
          <w:rFonts w:ascii="Times New Roman" w:eastAsia="Calibri" w:hAnsi="Times New Roman" w:cs="Times New Roman"/>
          <w:b/>
          <w:sz w:val="24"/>
          <w:szCs w:val="24"/>
        </w:rPr>
        <w:t xml:space="preserve">расходов и оценки налоговых расходов </w:t>
      </w:r>
    </w:p>
    <w:p w:rsidR="000B499F" w:rsidRPr="000B499F" w:rsidRDefault="000B499F" w:rsidP="000B499F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</w:rPr>
      </w:pPr>
      <w:r w:rsidRPr="000B499F">
        <w:rPr>
          <w:rFonts w:ascii="Times New Roman" w:eastAsia="Calibri" w:hAnsi="Times New Roman" w:cs="Times New Roman"/>
          <w:b/>
          <w:sz w:val="24"/>
          <w:szCs w:val="24"/>
        </w:rPr>
        <w:t xml:space="preserve">сельского поселения </w:t>
      </w:r>
      <w:proofErr w:type="spellStart"/>
      <w:r w:rsidRPr="000B499F">
        <w:rPr>
          <w:rFonts w:ascii="Times New Roman" w:eastAsia="Calibri" w:hAnsi="Times New Roman" w:cs="Times New Roman"/>
          <w:b/>
          <w:sz w:val="24"/>
          <w:szCs w:val="24"/>
        </w:rPr>
        <w:t>Кичмалка</w:t>
      </w:r>
      <w:proofErr w:type="spellEnd"/>
      <w:r w:rsidRPr="000B499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0B499F">
        <w:rPr>
          <w:rFonts w:ascii="Times New Roman" w:eastAsia="Calibri" w:hAnsi="Times New Roman" w:cs="Times New Roman"/>
          <w:b/>
          <w:sz w:val="24"/>
          <w:szCs w:val="24"/>
        </w:rPr>
        <w:t>Зольского</w:t>
      </w:r>
      <w:proofErr w:type="spellEnd"/>
    </w:p>
    <w:p w:rsidR="000B499F" w:rsidRPr="000B499F" w:rsidRDefault="000B499F" w:rsidP="000B499F">
      <w:pPr>
        <w:spacing w:after="0" w:line="240" w:lineRule="auto"/>
        <w:ind w:right="140"/>
        <w:rPr>
          <w:rFonts w:ascii="Times New Roman" w:eastAsia="Calibri" w:hAnsi="Times New Roman" w:cs="Times New Roman"/>
          <w:b/>
          <w:sz w:val="24"/>
          <w:szCs w:val="24"/>
        </w:rPr>
      </w:pPr>
      <w:r w:rsidRPr="000B499F">
        <w:rPr>
          <w:rFonts w:ascii="Times New Roman" w:eastAsia="Calibri" w:hAnsi="Times New Roman" w:cs="Times New Roman"/>
          <w:b/>
          <w:sz w:val="24"/>
          <w:szCs w:val="24"/>
        </w:rPr>
        <w:t>муниципального района КБР</w:t>
      </w:r>
    </w:p>
    <w:p w:rsidR="000B499F" w:rsidRPr="000B499F" w:rsidRDefault="000B499F" w:rsidP="000B499F">
      <w:pPr>
        <w:spacing w:after="0" w:line="240" w:lineRule="auto"/>
        <w:ind w:right="1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B499F" w:rsidRPr="000B499F" w:rsidRDefault="000B499F" w:rsidP="000B499F">
      <w:pPr>
        <w:spacing w:after="0" w:line="240" w:lineRule="auto"/>
        <w:ind w:right="140"/>
        <w:jc w:val="center"/>
        <w:rPr>
          <w:rFonts w:ascii="Times New Roman" w:hAnsi="Times New Roman" w:cs="Times New Roman"/>
          <w:sz w:val="24"/>
          <w:szCs w:val="24"/>
        </w:rPr>
      </w:pPr>
    </w:p>
    <w:p w:rsidR="000B499F" w:rsidRPr="000B499F" w:rsidRDefault="000B499F" w:rsidP="000B499F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B499F">
        <w:rPr>
          <w:rFonts w:ascii="Times New Roman" w:hAnsi="Times New Roman" w:cs="Times New Roman"/>
          <w:sz w:val="26"/>
          <w:szCs w:val="26"/>
        </w:rPr>
        <w:t xml:space="preserve">В соответствии со статьей 174.3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руководствуясь Уставом сельского поселения </w:t>
      </w:r>
      <w:proofErr w:type="spellStart"/>
      <w:r w:rsidRPr="000B499F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0B49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99F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0B499F">
        <w:rPr>
          <w:rFonts w:ascii="Times New Roman" w:hAnsi="Times New Roman" w:cs="Times New Roman"/>
          <w:sz w:val="26"/>
          <w:szCs w:val="26"/>
        </w:rPr>
        <w:t xml:space="preserve"> муниципального района, местная администрация сельского поселения </w:t>
      </w:r>
      <w:proofErr w:type="spellStart"/>
      <w:r w:rsidRPr="000B499F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0B49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99F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0B499F">
        <w:rPr>
          <w:rFonts w:ascii="Times New Roman" w:hAnsi="Times New Roman" w:cs="Times New Roman"/>
          <w:sz w:val="26"/>
          <w:szCs w:val="26"/>
        </w:rPr>
        <w:t xml:space="preserve"> муниципального района КБР </w:t>
      </w:r>
      <w:r w:rsidRPr="000B499F">
        <w:rPr>
          <w:rStyle w:val="FontStyle12"/>
          <w:b/>
          <w:spacing w:val="90"/>
          <w:sz w:val="26"/>
          <w:szCs w:val="26"/>
        </w:rPr>
        <w:t>постановляет</w:t>
      </w:r>
      <w:r w:rsidRPr="000B499F">
        <w:rPr>
          <w:rFonts w:ascii="Times New Roman" w:hAnsi="Times New Roman" w:cs="Times New Roman"/>
          <w:sz w:val="26"/>
          <w:szCs w:val="26"/>
        </w:rPr>
        <w:t>:</w:t>
      </w:r>
    </w:p>
    <w:p w:rsidR="000B499F" w:rsidRPr="000B499F" w:rsidRDefault="000B499F" w:rsidP="000B4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99F">
        <w:rPr>
          <w:rFonts w:ascii="Times New Roman" w:hAnsi="Times New Roman" w:cs="Times New Roman"/>
          <w:sz w:val="26"/>
          <w:szCs w:val="26"/>
        </w:rPr>
        <w:t>1. Утвердить прилагаемый</w:t>
      </w:r>
      <w:r w:rsidRPr="000B499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hyperlink r:id="rId6" w:anchor="Par28" w:history="1">
        <w:proofErr w:type="gramStart"/>
        <w:r w:rsidRPr="000B499F">
          <w:rPr>
            <w:rStyle w:val="a3"/>
            <w:rFonts w:ascii="Times New Roman" w:hAnsi="Times New Roman" w:cs="Times New Roman"/>
            <w:sz w:val="26"/>
            <w:szCs w:val="26"/>
          </w:rPr>
          <w:t>П</w:t>
        </w:r>
        <w:proofErr w:type="gramEnd"/>
      </w:hyperlink>
      <w:r w:rsidRPr="000B499F">
        <w:rPr>
          <w:rFonts w:ascii="Times New Roman" w:hAnsi="Times New Roman" w:cs="Times New Roman"/>
          <w:sz w:val="26"/>
          <w:szCs w:val="26"/>
        </w:rPr>
        <w:t xml:space="preserve">орядок формирования перечня налоговых расходов и оценки налоговых расходов сельского поселения </w:t>
      </w:r>
      <w:proofErr w:type="spellStart"/>
      <w:r w:rsidRPr="000B499F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0B49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99F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0B499F">
        <w:rPr>
          <w:rFonts w:ascii="Times New Roman" w:hAnsi="Times New Roman" w:cs="Times New Roman"/>
          <w:sz w:val="26"/>
          <w:szCs w:val="26"/>
        </w:rPr>
        <w:t xml:space="preserve"> муниципального района КБР.</w:t>
      </w:r>
    </w:p>
    <w:p w:rsidR="000B499F" w:rsidRPr="000B499F" w:rsidRDefault="000B499F" w:rsidP="000B4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99F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подписания.</w:t>
      </w:r>
    </w:p>
    <w:p w:rsidR="000B499F" w:rsidRPr="000B499F" w:rsidRDefault="000B499F" w:rsidP="000B49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499F">
        <w:rPr>
          <w:rFonts w:ascii="Times New Roman" w:hAnsi="Times New Roman" w:cs="Times New Roman"/>
          <w:sz w:val="26"/>
          <w:szCs w:val="26"/>
        </w:rPr>
        <w:t xml:space="preserve">3. Опубликовать настоящее постановление на официальном сайте местной администрации сельского поселения </w:t>
      </w:r>
      <w:proofErr w:type="spellStart"/>
      <w:r w:rsidRPr="000B499F">
        <w:rPr>
          <w:rFonts w:ascii="Times New Roman" w:hAnsi="Times New Roman" w:cs="Times New Roman"/>
          <w:sz w:val="26"/>
          <w:szCs w:val="26"/>
        </w:rPr>
        <w:t>Кичмалка</w:t>
      </w:r>
      <w:proofErr w:type="spellEnd"/>
      <w:r w:rsidRPr="000B499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B499F">
        <w:rPr>
          <w:rFonts w:ascii="Times New Roman" w:hAnsi="Times New Roman" w:cs="Times New Roman"/>
          <w:sz w:val="26"/>
          <w:szCs w:val="26"/>
        </w:rPr>
        <w:t>Зольского</w:t>
      </w:r>
      <w:proofErr w:type="spellEnd"/>
      <w:r w:rsidRPr="000B499F">
        <w:rPr>
          <w:rFonts w:ascii="Times New Roman" w:hAnsi="Times New Roman" w:cs="Times New Roman"/>
          <w:sz w:val="26"/>
          <w:szCs w:val="26"/>
        </w:rPr>
        <w:t xml:space="preserve"> муниципального района КБР.</w:t>
      </w:r>
    </w:p>
    <w:p w:rsidR="000B499F" w:rsidRPr="000B499F" w:rsidRDefault="000B499F" w:rsidP="000B499F">
      <w:pPr>
        <w:pStyle w:val="a4"/>
        <w:ind w:firstLine="708"/>
        <w:jc w:val="both"/>
        <w:rPr>
          <w:rStyle w:val="a5"/>
          <w:rFonts w:ascii="Times New Roman" w:hAnsi="Times New Roman"/>
          <w:i w:val="0"/>
        </w:rPr>
      </w:pPr>
      <w:r w:rsidRPr="000B499F"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0B499F">
        <w:rPr>
          <w:rStyle w:val="a5"/>
          <w:rFonts w:ascii="Times New Roman" w:hAnsi="Times New Roman"/>
          <w:i w:val="0"/>
          <w:sz w:val="26"/>
          <w:szCs w:val="26"/>
        </w:rPr>
        <w:t>Контроль за</w:t>
      </w:r>
      <w:proofErr w:type="gramEnd"/>
      <w:r w:rsidRPr="000B499F">
        <w:rPr>
          <w:rStyle w:val="a5"/>
          <w:rFonts w:ascii="Times New Roman" w:hAnsi="Times New Roman"/>
          <w:i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0B499F" w:rsidRPr="000B499F" w:rsidRDefault="000B499F" w:rsidP="000B499F">
      <w:pPr>
        <w:pStyle w:val="a4"/>
        <w:ind w:firstLine="708"/>
        <w:jc w:val="both"/>
        <w:rPr>
          <w:rFonts w:ascii="Times New Roman" w:hAnsi="Times New Roman"/>
        </w:rPr>
      </w:pPr>
    </w:p>
    <w:p w:rsidR="000B499F" w:rsidRPr="000B499F" w:rsidRDefault="000B499F" w:rsidP="000B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499F" w:rsidRPr="000B499F" w:rsidRDefault="000B499F" w:rsidP="000B499F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B499F" w:rsidRPr="000B499F" w:rsidRDefault="000B499F" w:rsidP="000B499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B499F" w:rsidRPr="000B499F" w:rsidRDefault="000B499F" w:rsidP="000B49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99F">
        <w:rPr>
          <w:rFonts w:ascii="Times New Roman" w:hAnsi="Times New Roman" w:cs="Times New Roman"/>
          <w:color w:val="000000"/>
          <w:sz w:val="26"/>
          <w:szCs w:val="26"/>
        </w:rPr>
        <w:t xml:space="preserve">Глава местной  администрации   </w:t>
      </w:r>
    </w:p>
    <w:p w:rsidR="000B499F" w:rsidRPr="000B499F" w:rsidRDefault="000B499F" w:rsidP="000B499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B499F">
        <w:rPr>
          <w:rFonts w:ascii="Times New Roman" w:hAnsi="Times New Roman" w:cs="Times New Roman"/>
          <w:color w:val="000000"/>
          <w:sz w:val="26"/>
          <w:szCs w:val="26"/>
        </w:rPr>
        <w:t xml:space="preserve">сельского поселения </w:t>
      </w:r>
      <w:proofErr w:type="spellStart"/>
      <w:r w:rsidRPr="000B499F">
        <w:rPr>
          <w:rFonts w:ascii="Times New Roman" w:hAnsi="Times New Roman" w:cs="Times New Roman"/>
          <w:color w:val="000000"/>
          <w:sz w:val="26"/>
          <w:szCs w:val="26"/>
        </w:rPr>
        <w:t>Кичмалка</w:t>
      </w:r>
      <w:proofErr w:type="spellEnd"/>
      <w:r w:rsidRPr="000B499F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_____________/</w:t>
      </w:r>
      <w:proofErr w:type="spellStart"/>
      <w:r w:rsidRPr="000B499F">
        <w:rPr>
          <w:rFonts w:ascii="Times New Roman" w:hAnsi="Times New Roman" w:cs="Times New Roman"/>
          <w:color w:val="000000"/>
          <w:sz w:val="26"/>
          <w:szCs w:val="26"/>
        </w:rPr>
        <w:t>М.Х.Гуртуев</w:t>
      </w:r>
      <w:proofErr w:type="spellEnd"/>
      <w:r w:rsidRPr="000B499F">
        <w:rPr>
          <w:rFonts w:ascii="Times New Roman" w:hAnsi="Times New Roman" w:cs="Times New Roman"/>
          <w:color w:val="000000"/>
          <w:sz w:val="26"/>
          <w:szCs w:val="26"/>
        </w:rPr>
        <w:t>/</w:t>
      </w:r>
    </w:p>
    <w:p w:rsidR="000B499F" w:rsidRPr="000B499F" w:rsidRDefault="000B499F" w:rsidP="000B499F">
      <w:pPr>
        <w:pageBreakBefore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B499F">
        <w:rPr>
          <w:rFonts w:ascii="Times New Roman" w:hAnsi="Times New Roman" w:cs="Times New Roman"/>
          <w:sz w:val="26"/>
          <w:szCs w:val="26"/>
        </w:rPr>
        <w:lastRenderedPageBreak/>
        <w:t xml:space="preserve">      </w:t>
      </w:r>
      <w:r w:rsidRPr="000B499F">
        <w:rPr>
          <w:rFonts w:ascii="Times New Roman" w:hAnsi="Times New Roman" w:cs="Times New Roman"/>
          <w:sz w:val="24"/>
          <w:szCs w:val="24"/>
        </w:rPr>
        <w:t>Приложение</w:t>
      </w:r>
    </w:p>
    <w:p w:rsidR="000B499F" w:rsidRPr="000B499F" w:rsidRDefault="000B499F" w:rsidP="000B499F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0B499F">
        <w:rPr>
          <w:rFonts w:ascii="Times New Roman" w:hAnsi="Times New Roman" w:cs="Times New Roman"/>
          <w:sz w:val="24"/>
          <w:szCs w:val="24"/>
        </w:rPr>
        <w:t xml:space="preserve">к постановлению местной администрации сельского поселения  </w:t>
      </w:r>
      <w:proofErr w:type="spellStart"/>
      <w:r w:rsidRPr="000B499F">
        <w:rPr>
          <w:rFonts w:ascii="Times New Roman" w:hAnsi="Times New Roman" w:cs="Times New Roman"/>
          <w:sz w:val="24"/>
          <w:szCs w:val="24"/>
        </w:rPr>
        <w:t>Кичмалка</w:t>
      </w:r>
      <w:proofErr w:type="spellEnd"/>
      <w:r w:rsidRPr="000B49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499F">
        <w:rPr>
          <w:rFonts w:ascii="Times New Roman" w:hAnsi="Times New Roman" w:cs="Times New Roman"/>
          <w:sz w:val="24"/>
          <w:szCs w:val="24"/>
        </w:rPr>
        <w:t>Зольского</w:t>
      </w:r>
      <w:proofErr w:type="spellEnd"/>
      <w:r w:rsidRPr="000B499F">
        <w:rPr>
          <w:rFonts w:ascii="Times New Roman" w:hAnsi="Times New Roman" w:cs="Times New Roman"/>
          <w:sz w:val="24"/>
          <w:szCs w:val="24"/>
        </w:rPr>
        <w:t xml:space="preserve"> муниципального района КБР</w:t>
      </w:r>
    </w:p>
    <w:p w:rsidR="000B499F" w:rsidRPr="000B499F" w:rsidRDefault="000B499F" w:rsidP="000B499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B4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от  09сентября 2020г.   №15 </w:t>
      </w:r>
    </w:p>
    <w:p w:rsidR="000B499F" w:rsidRPr="000B499F" w:rsidRDefault="000B499F" w:rsidP="000B499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B499F" w:rsidRPr="000B499F" w:rsidRDefault="000B499F" w:rsidP="000B499F">
      <w:pPr>
        <w:spacing w:line="238" w:lineRule="atLeast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hyperlink r:id="rId7" w:anchor="Par28" w:history="1">
        <w:proofErr w:type="gramStart"/>
        <w:r w:rsidRPr="000B49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proofErr w:type="gramEnd"/>
      </w:hyperlink>
      <w:r w:rsidRPr="000B499F">
        <w:rPr>
          <w:rFonts w:ascii="Times New Roman" w:hAnsi="Times New Roman" w:cs="Times New Roman"/>
          <w:color w:val="242424"/>
          <w:sz w:val="28"/>
          <w:szCs w:val="28"/>
        </w:rPr>
        <w:t>орядок</w:t>
      </w:r>
    </w:p>
    <w:p w:rsidR="000B499F" w:rsidRPr="000B499F" w:rsidRDefault="000B499F" w:rsidP="000B499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формирования перечня налоговых расходов и оценки налоговых расходов </w:t>
      </w:r>
      <w:r w:rsidRPr="000B499F">
        <w:rPr>
          <w:rFonts w:ascii="Times New Roman" w:hAnsi="Times New Roman" w:cs="Times New Roman"/>
          <w:sz w:val="28"/>
          <w:szCs w:val="28"/>
        </w:rPr>
        <w:t xml:space="preserve">местной администрации сельского поселении </w:t>
      </w:r>
      <w:proofErr w:type="spellStart"/>
      <w:r w:rsidRPr="000B499F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</w:p>
    <w:p w:rsidR="000B499F" w:rsidRPr="000B499F" w:rsidRDefault="000B499F" w:rsidP="000B499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I. Общие положения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1. Настоящий Порядок определяют правила формирования перечня налоговых расходов (далее – перечень) и оценки налоговых расходов     (далее - оценка)</w:t>
      </w:r>
      <w:r w:rsidRPr="000B499F">
        <w:rPr>
          <w:rFonts w:ascii="Times New Roman" w:hAnsi="Times New Roman" w:cs="Times New Roman"/>
          <w:sz w:val="28"/>
          <w:szCs w:val="28"/>
        </w:rPr>
        <w:t xml:space="preserve"> местной администрации сельского поселении </w:t>
      </w:r>
      <w:proofErr w:type="spellStart"/>
      <w:r w:rsidRPr="000B499F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 (далее </w:t>
      </w:r>
      <w:proofErr w:type="gram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>-м</w:t>
      </w:r>
      <w:proofErr w:type="gramEnd"/>
      <w:r w:rsidRPr="000B499F">
        <w:rPr>
          <w:rFonts w:ascii="Times New Roman" w:hAnsi="Times New Roman" w:cs="Times New Roman"/>
          <w:color w:val="242424"/>
          <w:sz w:val="28"/>
          <w:szCs w:val="28"/>
        </w:rPr>
        <w:t>естная администрация).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2. </w:t>
      </w:r>
      <w:proofErr w:type="gram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Налоговые расходы </w:t>
      </w:r>
      <w:r w:rsidRPr="000B499F">
        <w:rPr>
          <w:rFonts w:ascii="Times New Roman" w:hAnsi="Times New Roman" w:cs="Times New Roman"/>
          <w:sz w:val="28"/>
          <w:szCs w:val="28"/>
        </w:rPr>
        <w:t xml:space="preserve">местной администрации сельского поселении </w:t>
      </w:r>
      <w:proofErr w:type="spellStart"/>
      <w:r w:rsidRPr="000B499F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0B499F">
        <w:rPr>
          <w:rFonts w:ascii="Times New Roman" w:hAnsi="Times New Roman" w:cs="Times New Roman"/>
          <w:sz w:val="28"/>
          <w:szCs w:val="28"/>
        </w:rPr>
        <w:t xml:space="preserve"> </w:t>
      </w:r>
      <w:r w:rsidRPr="000B499F">
        <w:rPr>
          <w:rFonts w:ascii="Times New Roman" w:hAnsi="Times New Roman" w:cs="Times New Roman"/>
          <w:color w:val="242424"/>
          <w:sz w:val="28"/>
          <w:szCs w:val="28"/>
        </w:rPr>
        <w:t>- выпадающие доходы местного бюджета администрации, обусловленные налоговыми льготами, освобождениями и иными преференциями по налогам, сборам, предусмотренными в качестве мер муниципальной поддержки в соответствии с целями муниципальных программ местной администрации и (или) целями социально-экономической политики местной администрации, не относящимися к муниципальным программам.</w:t>
      </w:r>
      <w:proofErr w:type="gramEnd"/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3. Перечень налоговых расходов местной администрации содержит сведения о распределении налоговых расходов муниципального образования в соответствии с целями муниципальных программ и их структурных элементов и (или) целями социально-экономической политики местной администрации, не относящимися к муниципальным программам муниципального образования, а также о кураторах налоговых расходов.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4. </w:t>
      </w:r>
      <w:proofErr w:type="gram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>Кураторы налоговых расходов - орган местного самоуправления, (организация), ответственный в соответствии с полномочиями, установленными нормативными правовыми актами местной администрации, за достижение соответствующих налоговому расходу целей муниципальных программ местной администрации и (или) целей социально-экономической политики, не относящихся к муниципальным программам местной администрации</w:t>
      </w:r>
      <w:proofErr w:type="gramEnd"/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5. Перечень налоговых расходов (налоговых льгот) местной администрации включает все налоговые расходы (налоговые льготы), установленные нормативными правовыми актами муниципального образования.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6. Принадлежность налоговых расходов муниципальным программам определяется исходя из соответствия целей указанных расходов (льгот) </w:t>
      </w:r>
      <w:r w:rsidRPr="000B499F">
        <w:rPr>
          <w:rFonts w:ascii="Times New Roman" w:hAnsi="Times New Roman" w:cs="Times New Roman"/>
          <w:color w:val="242424"/>
          <w:sz w:val="28"/>
          <w:szCs w:val="28"/>
        </w:rPr>
        <w:lastRenderedPageBreak/>
        <w:t>приоритетам и целям социально-экономического развития, определенным в соответствующих муниципальных программах.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7. Налоговые расходы (налоговые льготы), соответствующие целям социально-экономической политики местной администрации, реализуемые в рамках нескольких муниципальных программ, местной администрации относятся к нераспределенным налоговым расходам (налоговым льготам).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8. Налоговые расходы (налоговые льготы), которые не соответствуют перечисленным выше критериям, относятся к </w:t>
      </w:r>
      <w:proofErr w:type="spell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>непрограммным</w:t>
      </w:r>
      <w:proofErr w:type="spellEnd"/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 налоговым расходам (налоговым льготам).</w:t>
      </w:r>
    </w:p>
    <w:p w:rsidR="000B499F" w:rsidRPr="000B499F" w:rsidRDefault="000B499F" w:rsidP="000B499F">
      <w:pPr>
        <w:spacing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9. Нормативные характеристики налоговых расходов местной администрации </w:t>
      </w:r>
    </w:p>
    <w:p w:rsidR="000B499F" w:rsidRPr="000B499F" w:rsidRDefault="000B499F" w:rsidP="000B499F">
      <w:pPr>
        <w:spacing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>- сведения о положениях нормативных правовых актов, которыми предусматриваются налоговые льготы, освобождения и иные преференции по налогам, сборам (</w:t>
      </w:r>
      <w:proofErr w:type="spell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>далее-льготы</w:t>
      </w:r>
      <w:proofErr w:type="spellEnd"/>
      <w:r w:rsidRPr="000B499F">
        <w:rPr>
          <w:rFonts w:ascii="Times New Roman" w:hAnsi="Times New Roman" w:cs="Times New Roman"/>
          <w:color w:val="242424"/>
          <w:sz w:val="28"/>
          <w:szCs w:val="28"/>
        </w:rPr>
        <w:t>), наименованиях налогов, сборов, по которым установлены льготы, категориях плательщиков, для которых предусмотрены льготы, а также иные характеристики по перечню согласно </w:t>
      </w:r>
      <w:hyperlink r:id="rId8" w:anchor="Par133" w:history="1">
        <w:r w:rsidRPr="000B499F">
          <w:rPr>
            <w:rStyle w:val="a3"/>
            <w:rFonts w:ascii="Times New Roman" w:hAnsi="Times New Roman" w:cs="Times New Roman"/>
            <w:color w:val="014591"/>
            <w:sz w:val="28"/>
            <w:szCs w:val="28"/>
          </w:rPr>
          <w:t>приложению</w:t>
        </w:r>
      </w:hyperlink>
      <w:r w:rsidRPr="000B499F">
        <w:rPr>
          <w:rFonts w:ascii="Times New Roman" w:hAnsi="Times New Roman" w:cs="Times New Roman"/>
          <w:color w:val="242424"/>
          <w:sz w:val="28"/>
          <w:szCs w:val="28"/>
        </w:rPr>
        <w:t>.</w:t>
      </w:r>
      <w:proofErr w:type="gramEnd"/>
    </w:p>
    <w:p w:rsidR="000B499F" w:rsidRPr="000B499F" w:rsidRDefault="000B499F" w:rsidP="000B499F">
      <w:pPr>
        <w:spacing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10. Фискальные характеристики налоговых расходов местной администрации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местный бюджет, предусмотренные </w:t>
      </w:r>
      <w:hyperlink r:id="rId9" w:anchor="Par133" w:history="1">
        <w:r w:rsidRPr="000B499F">
          <w:rPr>
            <w:rStyle w:val="a3"/>
            <w:rFonts w:ascii="Times New Roman" w:hAnsi="Times New Roman" w:cs="Times New Roman"/>
            <w:color w:val="014591"/>
            <w:sz w:val="28"/>
            <w:szCs w:val="28"/>
          </w:rPr>
          <w:t>приложением</w:t>
        </w:r>
      </w:hyperlink>
      <w:r w:rsidRPr="000B499F">
        <w:rPr>
          <w:rFonts w:ascii="Times New Roman" w:hAnsi="Times New Roman" w:cs="Times New Roman"/>
          <w:color w:val="242424"/>
          <w:sz w:val="28"/>
          <w:szCs w:val="28"/>
        </w:rPr>
        <w:t> к настоящему Порядку.</w:t>
      </w:r>
    </w:p>
    <w:p w:rsidR="000B499F" w:rsidRPr="000B499F" w:rsidRDefault="000B499F" w:rsidP="000B499F">
      <w:pPr>
        <w:spacing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11. Целевые характеристики налоговых расходов местной администрации - сведения о целях предоставления, показателях (индикаторах) достижения целей предоставления льготы, а также иные характеристики, предусмотренные </w:t>
      </w:r>
      <w:hyperlink r:id="rId10" w:anchor="Par133" w:history="1">
        <w:r w:rsidRPr="000B499F">
          <w:rPr>
            <w:rStyle w:val="a3"/>
            <w:rFonts w:ascii="Times New Roman" w:hAnsi="Times New Roman" w:cs="Times New Roman"/>
            <w:color w:val="014591"/>
            <w:sz w:val="28"/>
            <w:szCs w:val="28"/>
          </w:rPr>
          <w:t>приложением</w:t>
        </w:r>
      </w:hyperlink>
      <w:r w:rsidRPr="000B499F">
        <w:rPr>
          <w:rFonts w:ascii="Times New Roman" w:hAnsi="Times New Roman" w:cs="Times New Roman"/>
          <w:color w:val="242424"/>
          <w:sz w:val="28"/>
          <w:szCs w:val="28"/>
        </w:rPr>
        <w:t> к настоящему Порядку.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12. Оценка налоговых расходов местной администрации - комплекс мероприятий по оценке объемов налоговых расходов муниципального образования, обусловленных льготами, предоставленными плательщикам, а также по оценке эффективности налоговых расходов местной администрации.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13. Оценка объемов налоговых расходов местной администрации - определение объемов выпадающих доходов бюджетов местной администрации, обусловленных льготами, предоставленными плательщикам.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14. Оценка эффективности налоговых расходов местной администрации 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налоговых расходов местной администрации.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lastRenderedPageBreak/>
        <w:t>15. Социальные налоговые расходы местной администрации - целевая категория налоговых расходов местной администрации, обусловленных необходимостью обеспечения социальной защиты (поддержки) населения.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16. Стимулирующие налоговые расходы местной администрации - целевая категория налоговых расходов муниципального образования, предполагающих стимулирование экономической активности субъектов предпринимательской деятельности и последующее увеличение доходов бюджетов местной администрации.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17. Технические налоговые расходы муниципального образования - целевая категория налоговых расходов местной администрации,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местного бюджета местной администрации.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18. В целях оценки налоговых расходов местной администрация: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 а) формирует перечень налоговых расходов местной администрации;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б) формирует оценку объемов налоговых расходов муниципального образования за отчетный финансовый год, а также оценку объемов налоговых расходов муниципального образования на текущий финансовый год, очередной финансовый год и плановый период;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в) осуществляет обобщение результатов оценки эффективности налоговых расходов местной администрации, проводимой кураторами налоговых расходов.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19. В целях оценки налоговых расходов местной администрации налоговый орган формирует, и представляют в Управление в отношении каждого налогового расхода информацию о фискальных характеристиках налоговых расходов местной администрации за отчетный финансовый год, а также информацию о стимулирующих налоговых расходах местной администрации за 6 лет, предшествующих отчетному финансовому году.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20. В целях оценки налоговых расходов местной администрации кураторы налоговых расходов:</w:t>
      </w:r>
    </w:p>
    <w:p w:rsidR="000B499F" w:rsidRPr="000B499F" w:rsidRDefault="000B499F" w:rsidP="000B499F">
      <w:pPr>
        <w:spacing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а) формируют информацию о нормативных, целевых и фискальных характеристиках налоговых расходов местной администрации, предусмотренную </w:t>
      </w:r>
      <w:hyperlink r:id="rId11" w:anchor="Par133" w:history="1">
        <w:r w:rsidRPr="000B499F">
          <w:rPr>
            <w:rStyle w:val="a3"/>
            <w:rFonts w:ascii="Times New Roman" w:hAnsi="Times New Roman" w:cs="Times New Roman"/>
            <w:color w:val="014591"/>
            <w:sz w:val="28"/>
            <w:szCs w:val="28"/>
          </w:rPr>
          <w:t>приложением</w:t>
        </w:r>
      </w:hyperlink>
      <w:r w:rsidRPr="000B499F">
        <w:rPr>
          <w:rFonts w:ascii="Times New Roman" w:hAnsi="Times New Roman" w:cs="Times New Roman"/>
          <w:color w:val="242424"/>
          <w:sz w:val="28"/>
          <w:szCs w:val="28"/>
        </w:rPr>
        <w:t> к настоящему Порядку;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б) осуществляют оценку эффективности каждого курируемого налогового расхода местной администрации и направляют результаты такой оценки в Управление.</w:t>
      </w:r>
    </w:p>
    <w:p w:rsidR="000B499F" w:rsidRPr="000B499F" w:rsidRDefault="000B499F" w:rsidP="000B499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II. Формирование перечня налоговых расходов местной администрации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21. </w:t>
      </w:r>
      <w:proofErr w:type="gram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Проект перечня налоговых расходов местной администрации на очередной финансовый год и плановый период (далее - проект перечня </w:t>
      </w:r>
      <w:r w:rsidRPr="000B499F">
        <w:rPr>
          <w:rFonts w:ascii="Times New Roman" w:hAnsi="Times New Roman" w:cs="Times New Roman"/>
          <w:color w:val="242424"/>
          <w:sz w:val="28"/>
          <w:szCs w:val="28"/>
        </w:rPr>
        <w:lastRenderedPageBreak/>
        <w:t>налоговых расходов) формируется ежегодно до 30 сентября текущего финансового года и направляется на согласование ответственным исполнителям муниципальных программ местной администрации, а также в заинтересованные органы местного самоуправления (организации), которые предлагается определить проектом перечня налоговых расходов в качестве кураторов налоговых расходов.</w:t>
      </w:r>
      <w:proofErr w:type="gramEnd"/>
    </w:p>
    <w:p w:rsidR="000B499F" w:rsidRPr="000B499F" w:rsidRDefault="000B499F" w:rsidP="000B499F">
      <w:pPr>
        <w:spacing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22. </w:t>
      </w:r>
      <w:proofErr w:type="gram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>Органы и организации, указанные в </w:t>
      </w:r>
      <w:hyperlink r:id="rId12" w:anchor="Par62" w:history="1">
        <w:r w:rsidRPr="000B499F">
          <w:rPr>
            <w:rStyle w:val="a3"/>
            <w:rFonts w:ascii="Times New Roman" w:hAnsi="Times New Roman" w:cs="Times New Roman"/>
            <w:color w:val="014591"/>
            <w:sz w:val="28"/>
            <w:szCs w:val="28"/>
          </w:rPr>
          <w:t>пункте </w:t>
        </w:r>
      </w:hyperlink>
      <w:r w:rsidRPr="000B499F">
        <w:rPr>
          <w:rFonts w:ascii="Times New Roman" w:hAnsi="Times New Roman" w:cs="Times New Roman"/>
          <w:color w:val="242424"/>
          <w:sz w:val="28"/>
          <w:szCs w:val="28"/>
        </w:rPr>
        <w:t>21 настоящего Порядка в срок до 15 октября текущего финансового года рассматривают проект перечня налоговых расходов на предмет предлагаемого распределения налоговых расходов местной администрации в соответствии с целями муниципальных программ местной администрации, их структурных элементов и (или) направлениям деятельности, не входящим в муниципальные программы местной администрации, и определения кураторов налоговых расходов, и в случае</w:t>
      </w:r>
      <w:proofErr w:type="gramEnd"/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 несогласия с указанным распределением направляют в Управление предложения по уточнению проекта перечня налоговых расходов.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В случае если указанные предложения предполагают изменение куратора налогового расхода, такие предложения подлежат согласованию с предлагаемым куратором налогового расхода.</w:t>
      </w:r>
    </w:p>
    <w:p w:rsidR="000B499F" w:rsidRPr="000B499F" w:rsidRDefault="000B499F" w:rsidP="000B499F">
      <w:pPr>
        <w:spacing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В случае если результаты рассмотрения не направлены в Управление в течение срока, указанного в </w:t>
      </w:r>
      <w:hyperlink r:id="rId13" w:anchor="Par63" w:history="1">
        <w:r w:rsidRPr="000B499F">
          <w:rPr>
            <w:rStyle w:val="a3"/>
            <w:rFonts w:ascii="Times New Roman" w:hAnsi="Times New Roman" w:cs="Times New Roman"/>
            <w:color w:val="014591"/>
            <w:sz w:val="28"/>
            <w:szCs w:val="28"/>
          </w:rPr>
          <w:t>абзаце первом</w:t>
        </w:r>
      </w:hyperlink>
      <w:r w:rsidRPr="000B499F">
        <w:rPr>
          <w:rFonts w:ascii="Times New Roman" w:hAnsi="Times New Roman" w:cs="Times New Roman"/>
          <w:color w:val="242424"/>
          <w:sz w:val="28"/>
          <w:szCs w:val="28"/>
        </w:rPr>
        <w:t> настоящего пункта, проект перечня налоговых расходов считается согласованным.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В случае если замечания к отдельным позициям проекта перечня налоговых расходов не содержит конкретных предложений по уточнению распределения налоговых расходов, указанных в абзаце первом настоящего пункта, проект перечня налоговых расходов считается согласованным в отношении соответствующих позиций.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23. Перечень налоговых расходов местной администрации на очередной финансовый год формируется до 15 ноября текущего финансового года и утверждается приказом Управления до 1 декабря текущего финансового года. В перечне налоговых расходов должна содержаться информация о нормативных, целевых и фискальных характеристиках налоговых расходов.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В случае уточнения структурных элементов муниципальных программ местной администрации в рамках рассмотрения и утверждения проекта решения о местном бюджете на очередной финансовый год и плановый период, перечень налоговых расходов утверждается до 30 декабря текущего финансового года.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24. В срок, не позднее 15 рабочих дней после завершения процедур, установленных в пункте 23 настоящего Порядка, перечень налоговых расходов местной администрации размещается на официальном сайте </w:t>
      </w:r>
      <w:r w:rsidRPr="000B499F">
        <w:rPr>
          <w:rFonts w:ascii="Times New Roman" w:hAnsi="Times New Roman" w:cs="Times New Roman"/>
          <w:color w:val="242424"/>
          <w:sz w:val="28"/>
          <w:szCs w:val="28"/>
        </w:rPr>
        <w:lastRenderedPageBreak/>
        <w:t xml:space="preserve">местной администрации с.п. </w:t>
      </w:r>
      <w:proofErr w:type="spell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>Кичмалка</w:t>
      </w:r>
      <w:proofErr w:type="spellEnd"/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 в информационно-телекоммуникационной сети «Интернет».</w:t>
      </w:r>
    </w:p>
    <w:p w:rsidR="000B499F" w:rsidRPr="000B499F" w:rsidRDefault="000B499F" w:rsidP="000B499F">
      <w:pPr>
        <w:spacing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25. В случае внесения изменений в перечень муниципальных программ местной администрации, структурные элементы муниципальных программ местной администрации и (или) в случае изменения полномочий органов и организаций, указанных в </w:t>
      </w:r>
      <w:hyperlink r:id="rId14" w:anchor="Par62" w:history="1">
        <w:r w:rsidRPr="000B499F">
          <w:rPr>
            <w:rStyle w:val="a3"/>
            <w:rFonts w:ascii="Times New Roman" w:hAnsi="Times New Roman" w:cs="Times New Roman"/>
            <w:color w:val="014591"/>
            <w:sz w:val="28"/>
            <w:szCs w:val="28"/>
          </w:rPr>
          <w:t>пункте </w:t>
        </w:r>
      </w:hyperlink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21 настоящего Порядка, в </w:t>
      </w:r>
      <w:proofErr w:type="gram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>связи</w:t>
      </w:r>
      <w:proofErr w:type="gramEnd"/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 с которыми возникает необходимость внесения изменений в перечень налоговых расходов местной администрации, кураторы налоговых расходов не позднее 10 рабочих дней со дня внесения соответствующих изменений направляют в Управление соответствующую информацию для уточнения указанного перечня налоговых расходов местной администрации.</w:t>
      </w:r>
    </w:p>
    <w:p w:rsidR="000B499F" w:rsidRPr="000B499F" w:rsidRDefault="000B499F" w:rsidP="000B499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III. Порядок оценки налоговых расходов местной администрации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26. Методики оценки эффективности налоговых расходов местной администрации разрабатываются кураторами налоговых расходов и утверждаются по согласованию с Управлением.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27. Оценка эффективности налоговых расходов местной администрации       (в том числе нераспределенных) осуществляется кураторами налоговых расходов и включает: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а) оценку целесообразности налоговых расходов местной администрации;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б) оценку результативности налоговых расходов местной администрации.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>В целях оценки эффективности налоговых расходов местной администрации Управление формирует и направляет ежегодно, до 1 сентября текущего финансового года, кураторам налоговых расходов оценку фактических объемов налоговых расходов местной администрации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местной администрации на основании</w:t>
      </w:r>
      <w:proofErr w:type="gramEnd"/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 информации налогового органа.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28. Критериями целесообразности налоговых расходов местной администрации являются: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proofErr w:type="gram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>а) соответствие налоговых расходов местной администрации целям муниципальных программ местной администрации, их структурных элементов и (или) целям социально-экономической политики местной администрации, не относящимся к муниципальным программам местной администрации (в отношении не программных налоговых расходов);</w:t>
      </w:r>
      <w:proofErr w:type="gramEnd"/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б) </w:t>
      </w:r>
      <w:proofErr w:type="spell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>востребованность</w:t>
      </w:r>
      <w:proofErr w:type="spellEnd"/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 плательщиками предоставленных льгот, освобождений или иных преференций, которые характеризуются </w:t>
      </w:r>
      <w:r w:rsidRPr="000B499F">
        <w:rPr>
          <w:rFonts w:ascii="Times New Roman" w:hAnsi="Times New Roman" w:cs="Times New Roman"/>
          <w:color w:val="242424"/>
          <w:sz w:val="28"/>
          <w:szCs w:val="28"/>
        </w:rPr>
        <w:lastRenderedPageBreak/>
        <w:t>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0B499F" w:rsidRPr="000B499F" w:rsidRDefault="000B499F" w:rsidP="000B499F">
      <w:pPr>
        <w:spacing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29. В случае несоответствия налоговых расходов местной администрации хотя бы одному из критериев, указанных в </w:t>
      </w:r>
      <w:hyperlink r:id="rId15" w:anchor="Par80" w:history="1">
        <w:r w:rsidRPr="000B499F">
          <w:rPr>
            <w:rStyle w:val="a3"/>
            <w:rFonts w:ascii="Times New Roman" w:hAnsi="Times New Roman" w:cs="Times New Roman"/>
            <w:color w:val="014591"/>
            <w:sz w:val="28"/>
            <w:szCs w:val="28"/>
          </w:rPr>
          <w:t>пункте </w:t>
        </w:r>
      </w:hyperlink>
      <w:r w:rsidRPr="000B499F">
        <w:rPr>
          <w:rFonts w:ascii="Times New Roman" w:hAnsi="Times New Roman" w:cs="Times New Roman"/>
          <w:color w:val="242424"/>
          <w:sz w:val="28"/>
          <w:szCs w:val="28"/>
        </w:rPr>
        <w:t>28 настоящего Порядка, куратору налогового расхода надлежит представить в Управление предложения об отмене льгот для плательщиков, либо сформулировать предложения по совершенствованию (уточнению) механизма ее действия.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30. В качестве критерия результативности налогового расхода местной администрации определяется не менее одного показателя (индикатора) достижения целей муниципальной программы муниципального образования и (или) целей социально-экономической политики местной администрации, не относящихся к муниципальным программам местной администрации, либо иной показатель (индикатор), на значение которого оказывают влияние налоговые расходы местной администрации.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31. Оценка результативности налоговых расходов местной администрации включает оценку бюджетной эффективности налоговых расходов местной администрации.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Оценке подлежит вклад соответствующего налогового расхода в изменение значения соответствующего показателя (индикатора),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учета льгот.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32. </w:t>
      </w:r>
      <w:proofErr w:type="gram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>В целях проведения оценки бюджетной эффективности налоговых расходов местной администрации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и задач, включающий сравнение объемов расходов местного бюджета в случае применения альтернативных механизмов достижения целей и объемом предоставленных льгот (расчет прироста показателя (индикатора) достижения целей на 1 рубль налоговых расходов местной администрации и на 1 рубль расходов</w:t>
      </w:r>
      <w:proofErr w:type="gramEnd"/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 местного бюджета для достижения того же показателя (индикатора) в случае применения альтернативных механизмов).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33. В качестве альтернативных </w:t>
      </w:r>
      <w:proofErr w:type="gramStart"/>
      <w:r w:rsidRPr="000B499F">
        <w:rPr>
          <w:rFonts w:ascii="Times New Roman" w:hAnsi="Times New Roman" w:cs="Times New Roman"/>
          <w:color w:val="242424"/>
          <w:sz w:val="28"/>
          <w:szCs w:val="28"/>
        </w:rPr>
        <w:t>механизмов достижения целей муниципальной программы местной администрации</w:t>
      </w:r>
      <w:proofErr w:type="gramEnd"/>
      <w:r w:rsidRPr="000B499F">
        <w:rPr>
          <w:rFonts w:ascii="Times New Roman" w:hAnsi="Times New Roman" w:cs="Times New Roman"/>
          <w:color w:val="242424"/>
          <w:sz w:val="28"/>
          <w:szCs w:val="28"/>
        </w:rPr>
        <w:t xml:space="preserve"> и (или) целей социально-экономической политики местной администрации, не относящихся к муниципальным программам местной администрации, могут учитываться в том числе: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местного бюджета;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lastRenderedPageBreak/>
        <w:t>б) предоставление муниципальных гарантий местной администрации по обязательствам плательщиков, имеющих право на льготы;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34. По итогам оценки эффективности налогового расхода муниципального образования куратор налогового расхода формулирует выводы о достижении целевых характеристик налогового расхода местной администрации: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- о значимости вклада налогового расхода местной администрации в достижение соответствующих показателей (индикаторов);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- о наличии или об отсутствии более результативных (менее затратных для местного бюджета) альтернативных механизмов достижения целей и задач.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35. По результатам оценки эффективности соответствующих налоговых расходов куратор налогового расхода муниципального образования формирует общий вывод о степени их эффективности и рекомендации о целесообразности их дальнейшего осуществления.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Результаты оценки эффективности налоговых расходов местной администрации, рекомендации по результатам указанной оценки направляются кураторами налоговых расходов в Управление ежегодно до 31 октября текущего финансового года для обобщения.</w:t>
      </w:r>
    </w:p>
    <w:p w:rsidR="000B499F" w:rsidRPr="000B499F" w:rsidRDefault="000B499F" w:rsidP="000B499F">
      <w:pPr>
        <w:spacing w:after="150" w:line="238" w:lineRule="atLeast"/>
        <w:ind w:firstLine="708"/>
        <w:jc w:val="both"/>
        <w:rPr>
          <w:rFonts w:ascii="Times New Roman" w:hAnsi="Times New Roman" w:cs="Times New Roman"/>
          <w:color w:val="242424"/>
          <w:sz w:val="28"/>
          <w:szCs w:val="28"/>
        </w:rPr>
      </w:pPr>
      <w:r w:rsidRPr="000B499F">
        <w:rPr>
          <w:rFonts w:ascii="Times New Roman" w:hAnsi="Times New Roman" w:cs="Times New Roman"/>
          <w:color w:val="242424"/>
          <w:sz w:val="28"/>
          <w:szCs w:val="28"/>
        </w:rPr>
        <w:t>36. Результаты оценки налоговых расходов местной администрации учитываются при формировании основных направлений бюджетной, налоговой и долговой политики местной администрации, а также при проведении оценки эффективности реализации муниципальных программ.</w:t>
      </w:r>
    </w:p>
    <w:p w:rsidR="000B499F" w:rsidRPr="000B499F" w:rsidRDefault="000B499F" w:rsidP="000B499F">
      <w:pPr>
        <w:spacing w:after="150" w:line="238" w:lineRule="atLeast"/>
        <w:jc w:val="right"/>
        <w:rPr>
          <w:rFonts w:ascii="Times New Roman" w:hAnsi="Times New Roman" w:cs="Times New Roman"/>
          <w:color w:val="242424"/>
          <w:sz w:val="20"/>
          <w:szCs w:val="20"/>
        </w:rPr>
      </w:pPr>
    </w:p>
    <w:p w:rsidR="000B499F" w:rsidRPr="000B499F" w:rsidRDefault="000B499F" w:rsidP="000B499F">
      <w:pPr>
        <w:spacing w:after="150" w:line="238" w:lineRule="atLeast"/>
        <w:jc w:val="right"/>
        <w:rPr>
          <w:rFonts w:ascii="Times New Roman" w:hAnsi="Times New Roman" w:cs="Times New Roman"/>
          <w:color w:val="242424"/>
        </w:rPr>
      </w:pPr>
    </w:p>
    <w:p w:rsidR="000B499F" w:rsidRPr="000B499F" w:rsidRDefault="000B499F" w:rsidP="000B499F">
      <w:pPr>
        <w:spacing w:after="150" w:line="238" w:lineRule="atLeast"/>
        <w:jc w:val="right"/>
        <w:rPr>
          <w:rFonts w:ascii="Times New Roman" w:hAnsi="Times New Roman" w:cs="Times New Roman"/>
          <w:color w:val="242424"/>
        </w:rPr>
      </w:pPr>
    </w:p>
    <w:p w:rsidR="000B499F" w:rsidRPr="000B499F" w:rsidRDefault="000B499F" w:rsidP="000B499F">
      <w:pPr>
        <w:spacing w:after="150" w:line="238" w:lineRule="atLeast"/>
        <w:jc w:val="right"/>
        <w:rPr>
          <w:rFonts w:ascii="Times New Roman" w:hAnsi="Times New Roman" w:cs="Times New Roman"/>
          <w:color w:val="242424"/>
        </w:rPr>
      </w:pPr>
    </w:p>
    <w:p w:rsidR="000B499F" w:rsidRPr="000B499F" w:rsidRDefault="000B499F" w:rsidP="000B499F">
      <w:pPr>
        <w:spacing w:after="150" w:line="238" w:lineRule="atLeast"/>
        <w:jc w:val="right"/>
        <w:rPr>
          <w:rFonts w:ascii="Times New Roman" w:hAnsi="Times New Roman" w:cs="Times New Roman"/>
          <w:color w:val="242424"/>
        </w:rPr>
      </w:pPr>
    </w:p>
    <w:p w:rsidR="000B499F" w:rsidRPr="000B499F" w:rsidRDefault="000B499F" w:rsidP="000B499F">
      <w:pPr>
        <w:spacing w:after="150" w:line="238" w:lineRule="atLeast"/>
        <w:jc w:val="right"/>
        <w:rPr>
          <w:rFonts w:ascii="Times New Roman" w:hAnsi="Times New Roman" w:cs="Times New Roman"/>
          <w:color w:val="242424"/>
        </w:rPr>
      </w:pPr>
    </w:p>
    <w:p w:rsidR="000B499F" w:rsidRPr="000B499F" w:rsidRDefault="000B499F" w:rsidP="000B499F">
      <w:pPr>
        <w:spacing w:after="150" w:line="238" w:lineRule="atLeast"/>
        <w:jc w:val="right"/>
        <w:rPr>
          <w:rFonts w:ascii="Times New Roman" w:hAnsi="Times New Roman" w:cs="Times New Roman"/>
          <w:color w:val="242424"/>
        </w:rPr>
      </w:pPr>
    </w:p>
    <w:p w:rsidR="000B499F" w:rsidRPr="000B499F" w:rsidRDefault="000B499F" w:rsidP="000B499F">
      <w:pPr>
        <w:spacing w:after="150" w:line="238" w:lineRule="atLeast"/>
        <w:jc w:val="right"/>
        <w:rPr>
          <w:rFonts w:ascii="Times New Roman" w:hAnsi="Times New Roman" w:cs="Times New Roman"/>
          <w:color w:val="242424"/>
        </w:rPr>
      </w:pPr>
    </w:p>
    <w:p w:rsidR="000B499F" w:rsidRPr="000B499F" w:rsidRDefault="000B499F" w:rsidP="000B499F">
      <w:pPr>
        <w:spacing w:after="150" w:line="238" w:lineRule="atLeast"/>
        <w:jc w:val="right"/>
        <w:rPr>
          <w:rFonts w:ascii="Times New Roman" w:hAnsi="Times New Roman" w:cs="Times New Roman"/>
          <w:color w:val="242424"/>
        </w:rPr>
      </w:pPr>
    </w:p>
    <w:p w:rsidR="000B499F" w:rsidRPr="000B499F" w:rsidRDefault="000B499F" w:rsidP="000B499F">
      <w:pPr>
        <w:spacing w:after="150" w:line="238" w:lineRule="atLeast"/>
        <w:jc w:val="right"/>
        <w:rPr>
          <w:rFonts w:ascii="Times New Roman" w:hAnsi="Times New Roman" w:cs="Times New Roman"/>
          <w:color w:val="242424"/>
        </w:rPr>
      </w:pPr>
    </w:p>
    <w:p w:rsidR="000B499F" w:rsidRDefault="000B499F" w:rsidP="000B499F">
      <w:pPr>
        <w:spacing w:after="150" w:line="238" w:lineRule="atLeast"/>
        <w:rPr>
          <w:rFonts w:ascii="Times New Roman" w:hAnsi="Times New Roman" w:cs="Times New Roman"/>
          <w:color w:val="242424"/>
        </w:rPr>
      </w:pPr>
    </w:p>
    <w:p w:rsidR="000B499F" w:rsidRPr="000B499F" w:rsidRDefault="000B499F" w:rsidP="000B499F">
      <w:pPr>
        <w:spacing w:after="150" w:line="238" w:lineRule="atLeast"/>
        <w:rPr>
          <w:rFonts w:ascii="Times New Roman" w:hAnsi="Times New Roman" w:cs="Times New Roman"/>
          <w:color w:val="242424"/>
        </w:rPr>
      </w:pPr>
    </w:p>
    <w:p w:rsidR="000B499F" w:rsidRPr="000B499F" w:rsidRDefault="000B499F" w:rsidP="000B499F">
      <w:pPr>
        <w:spacing w:after="0" w:line="240" w:lineRule="auto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0B499F">
        <w:rPr>
          <w:rFonts w:ascii="Times New Roman" w:hAnsi="Times New Roman" w:cs="Times New Roman"/>
          <w:color w:val="242424"/>
          <w:sz w:val="24"/>
          <w:szCs w:val="24"/>
        </w:rPr>
        <w:lastRenderedPageBreak/>
        <w:t xml:space="preserve">                                                                        Приложение</w:t>
      </w:r>
    </w:p>
    <w:p w:rsidR="000B499F" w:rsidRPr="000B499F" w:rsidRDefault="000B499F" w:rsidP="000B499F">
      <w:pPr>
        <w:spacing w:after="0" w:line="240" w:lineRule="auto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0B499F">
        <w:rPr>
          <w:rFonts w:ascii="Times New Roman" w:hAnsi="Times New Roman" w:cs="Times New Roman"/>
          <w:color w:val="242424"/>
          <w:sz w:val="24"/>
          <w:szCs w:val="24"/>
        </w:rPr>
        <w:t xml:space="preserve">                                                                     к Порядку формирования</w:t>
      </w:r>
    </w:p>
    <w:p w:rsidR="000B499F" w:rsidRPr="000B499F" w:rsidRDefault="000B499F" w:rsidP="000B499F">
      <w:pPr>
        <w:spacing w:after="0" w:line="240" w:lineRule="auto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0B499F">
        <w:rPr>
          <w:rFonts w:ascii="Times New Roman" w:hAnsi="Times New Roman" w:cs="Times New Roman"/>
          <w:color w:val="242424"/>
          <w:sz w:val="24"/>
          <w:szCs w:val="24"/>
        </w:rPr>
        <w:t xml:space="preserve">                                                                    перечня налоговых расходов и оценки</w:t>
      </w:r>
    </w:p>
    <w:p w:rsidR="000B499F" w:rsidRPr="000B499F" w:rsidRDefault="000B499F" w:rsidP="000B499F">
      <w:pPr>
        <w:spacing w:after="0" w:line="240" w:lineRule="auto"/>
        <w:jc w:val="right"/>
        <w:rPr>
          <w:rFonts w:ascii="Times New Roman" w:hAnsi="Times New Roman" w:cs="Times New Roman"/>
          <w:color w:val="242424"/>
          <w:sz w:val="24"/>
          <w:szCs w:val="24"/>
        </w:rPr>
      </w:pPr>
      <w:r w:rsidRPr="000B499F">
        <w:rPr>
          <w:rFonts w:ascii="Times New Roman" w:hAnsi="Times New Roman" w:cs="Times New Roman"/>
          <w:color w:val="242424"/>
          <w:sz w:val="24"/>
          <w:szCs w:val="24"/>
        </w:rPr>
        <w:t xml:space="preserve">                                                                     налоговых расходов с.п. </w:t>
      </w:r>
      <w:proofErr w:type="spellStart"/>
      <w:r w:rsidRPr="000B499F">
        <w:rPr>
          <w:rFonts w:ascii="Times New Roman" w:hAnsi="Times New Roman" w:cs="Times New Roman"/>
          <w:color w:val="242424"/>
          <w:sz w:val="24"/>
          <w:szCs w:val="24"/>
        </w:rPr>
        <w:t>Кичмалка</w:t>
      </w:r>
      <w:proofErr w:type="spellEnd"/>
      <w:r w:rsidRPr="000B499F">
        <w:rPr>
          <w:rFonts w:ascii="Times New Roman" w:hAnsi="Times New Roman" w:cs="Times New Roman"/>
          <w:color w:val="242424"/>
          <w:sz w:val="24"/>
          <w:szCs w:val="24"/>
        </w:rPr>
        <w:t xml:space="preserve"> </w:t>
      </w:r>
    </w:p>
    <w:p w:rsidR="000B499F" w:rsidRPr="000B499F" w:rsidRDefault="000B499F" w:rsidP="000B499F">
      <w:pPr>
        <w:spacing w:after="0" w:line="238" w:lineRule="atLeast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</w:p>
    <w:p w:rsidR="000B499F" w:rsidRPr="000B499F" w:rsidRDefault="000B499F" w:rsidP="000B499F">
      <w:pPr>
        <w:spacing w:after="150" w:line="238" w:lineRule="atLeast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</w:p>
    <w:p w:rsidR="000B499F" w:rsidRPr="000B499F" w:rsidRDefault="000B499F" w:rsidP="000B499F">
      <w:pPr>
        <w:spacing w:line="238" w:lineRule="atLeast"/>
        <w:jc w:val="center"/>
        <w:rPr>
          <w:rFonts w:ascii="Times New Roman" w:hAnsi="Times New Roman" w:cs="Times New Roman"/>
          <w:b/>
          <w:bCs/>
          <w:color w:val="242424"/>
          <w:sz w:val="24"/>
          <w:szCs w:val="24"/>
        </w:rPr>
      </w:pPr>
      <w:r w:rsidRPr="000B499F">
        <w:rPr>
          <w:rFonts w:ascii="Times New Roman" w:hAnsi="Times New Roman" w:cs="Times New Roman"/>
          <w:b/>
          <w:bCs/>
          <w:color w:val="242424"/>
          <w:sz w:val="24"/>
          <w:szCs w:val="24"/>
        </w:rPr>
        <w:t xml:space="preserve">Информация о нормативных, целевых и фискальных характеристиках налоговых расходов местной администрации с.п. </w:t>
      </w:r>
      <w:proofErr w:type="spellStart"/>
      <w:r w:rsidRPr="000B499F">
        <w:rPr>
          <w:rFonts w:ascii="Times New Roman" w:hAnsi="Times New Roman" w:cs="Times New Roman"/>
          <w:b/>
          <w:bCs/>
          <w:color w:val="242424"/>
          <w:sz w:val="24"/>
          <w:szCs w:val="24"/>
        </w:rPr>
        <w:t>Кичмалка</w:t>
      </w:r>
      <w:proofErr w:type="spellEnd"/>
    </w:p>
    <w:p w:rsidR="000B499F" w:rsidRPr="000B499F" w:rsidRDefault="000B499F" w:rsidP="000B499F">
      <w:pPr>
        <w:spacing w:line="238" w:lineRule="atLeast"/>
        <w:jc w:val="center"/>
        <w:rPr>
          <w:rFonts w:ascii="Times New Roman" w:hAnsi="Times New Roman" w:cs="Times New Roman"/>
          <w:color w:val="242424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0"/>
        <w:gridCol w:w="6594"/>
        <w:gridCol w:w="2461"/>
      </w:tblGrid>
      <w:tr w:rsidR="000B499F" w:rsidRPr="000B499F" w:rsidTr="000B499F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Источник данных</w:t>
            </w:r>
          </w:p>
        </w:tc>
      </w:tr>
      <w:tr w:rsidR="000B499F" w:rsidRPr="000B499F" w:rsidTr="000B499F">
        <w:tc>
          <w:tcPr>
            <w:tcW w:w="0" w:type="auto"/>
            <w:gridSpan w:val="3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I. Нормативные характеристики налогового расхода местной администрации с.п. </w:t>
            </w:r>
            <w:proofErr w:type="spellStart"/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Кичмалка</w:t>
            </w:r>
            <w:proofErr w:type="spellEnd"/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(далее - налоговый расход)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Нормативные правовые акты, которыми предусматриваются налоговые льготы, освобождения и иные преференции по налогам, сборам (пункт, подпункт, абзац)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Условия предоставления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Целевая категория плательщиков налогов, сборов, для которых предусмотрены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Дата начала действия, предоставленного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Дата прекращения действия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</w:rPr>
            </w:pPr>
          </w:p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</w:p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II. Целевые характеристики налогового расхода местной администрации с.п. </w:t>
            </w:r>
            <w:proofErr w:type="spellStart"/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Кичмалка</w:t>
            </w:r>
            <w:proofErr w:type="spellEnd"/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Цели предоставления налоговых льгот, освобождений и иных преференций для плательщиков налогов, установленных нормативными правовыми актами субъектов Российской Федерации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Наименования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Наименования муниципальных программ муниципального образования, наименования нормативных правовых актов, определяющих цели социально-экономической политики муниципального образования, не относящиеся к муниципальным программам муниципального образования (</w:t>
            </w:r>
            <w:proofErr w:type="spellStart"/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непрограммные</w:t>
            </w:r>
            <w:proofErr w:type="spellEnd"/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направления деятельности), в </w:t>
            </w:r>
            <w:proofErr w:type="gramStart"/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целях</w:t>
            </w:r>
            <w:proofErr w:type="gramEnd"/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Наименования структурных элементов муниципальных программ муниципального образования, в </w:t>
            </w:r>
            <w:proofErr w:type="gramStart"/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целях</w:t>
            </w:r>
            <w:proofErr w:type="gramEnd"/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16.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Фактические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Прогнозные (оценочные) значения показателей (индикаторов) достижения целей муниципальных программ муниципального образования и (или) целей социально-экономической политики муниципального образования, не относящихся к муниципальным программам муниципального образования,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gridSpan w:val="3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III. Фискальные характеристики налогового расхода местной администрации с.п. </w:t>
            </w:r>
            <w:proofErr w:type="spellStart"/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Кичмалка</w:t>
            </w:r>
            <w:proofErr w:type="spellEnd"/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сборов, за отчетный финансовый год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Оценка объема предоставленных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Управление по экономике и финансам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proofErr w:type="gramStart"/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Общая численность плательщиков налогов, сборов в отчетном финансовому году (единиц)</w:t>
            </w:r>
            <w:proofErr w:type="gramEnd"/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Численность плательщиков налогов, сборов, воспользовавшихся правом на получение налоговых льгот, освобождений и иных преференций в отчетном финансовом году (единиц)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Базовый объем налогов, сборов, задекларированный для уплаты в бюджет муниципального образования плательщиками налогов, сборов по видам налога, сбора, (тыс. рублей)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налоговый орган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Объем налогов, сборов задекларированный для уплаты в  бюджет муниципального образования плательщиками налогов, сборов, имеющими право на налоговые льготы, </w:t>
            </w: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налоговый орган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lastRenderedPageBreak/>
              <w:t>24.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0" w:type="auto"/>
            <w:shd w:val="clear" w:color="auto" w:fill="F2FAFE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уполномоченный орган местного самоуправления</w:t>
            </w:r>
          </w:p>
        </w:tc>
      </w:tr>
      <w:tr w:rsidR="000B499F" w:rsidRPr="000B499F" w:rsidTr="000B499F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jc w:val="center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0" w:type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0B499F" w:rsidRPr="000B499F" w:rsidRDefault="000B499F">
            <w:pPr>
              <w:spacing w:after="150" w:line="238" w:lineRule="atLeast"/>
              <w:rPr>
                <w:rFonts w:ascii="Times New Roman" w:hAnsi="Times New Roman" w:cs="Times New Roman"/>
                <w:color w:val="242424"/>
                <w:sz w:val="24"/>
                <w:szCs w:val="24"/>
              </w:rPr>
            </w:pPr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 xml:space="preserve">Бухгалтерия местной администрации с.п. </w:t>
            </w:r>
            <w:proofErr w:type="spellStart"/>
            <w:r w:rsidRPr="000B499F">
              <w:rPr>
                <w:rFonts w:ascii="Times New Roman" w:hAnsi="Times New Roman" w:cs="Times New Roman"/>
                <w:color w:val="242424"/>
                <w:sz w:val="24"/>
                <w:szCs w:val="24"/>
              </w:rPr>
              <w:t>Кичмалка</w:t>
            </w:r>
            <w:proofErr w:type="spellEnd"/>
          </w:p>
        </w:tc>
      </w:tr>
    </w:tbl>
    <w:p w:rsidR="000B499F" w:rsidRPr="000B499F" w:rsidRDefault="000B499F" w:rsidP="000B499F">
      <w:pPr>
        <w:rPr>
          <w:rFonts w:ascii="Times New Roman" w:hAnsi="Times New Roman" w:cs="Times New Roman"/>
          <w:sz w:val="20"/>
          <w:szCs w:val="20"/>
        </w:rPr>
      </w:pPr>
    </w:p>
    <w:p w:rsidR="00380F44" w:rsidRPr="000B499F" w:rsidRDefault="00380F44">
      <w:pPr>
        <w:rPr>
          <w:rFonts w:ascii="Times New Roman" w:hAnsi="Times New Roman" w:cs="Times New Roman"/>
        </w:rPr>
      </w:pPr>
    </w:p>
    <w:sectPr w:rsidR="00380F44" w:rsidRPr="000B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0B499F"/>
    <w:rsid w:val="000B499F"/>
    <w:rsid w:val="00380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B499F"/>
    <w:rPr>
      <w:color w:val="0000FF"/>
      <w:u w:val="single"/>
    </w:rPr>
  </w:style>
  <w:style w:type="paragraph" w:styleId="a4">
    <w:name w:val="No Spacing"/>
    <w:uiPriority w:val="1"/>
    <w:qFormat/>
    <w:rsid w:val="000B499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12">
    <w:name w:val="Font Style12"/>
    <w:uiPriority w:val="99"/>
    <w:rsid w:val="000B499F"/>
    <w:rPr>
      <w:rFonts w:ascii="Times New Roman" w:hAnsi="Times New Roman" w:cs="Times New Roman" w:hint="default"/>
      <w:spacing w:val="70"/>
      <w:sz w:val="24"/>
      <w:szCs w:val="24"/>
    </w:rPr>
  </w:style>
  <w:style w:type="character" w:styleId="a5">
    <w:name w:val="Emphasis"/>
    <w:basedOn w:val="a0"/>
    <w:qFormat/>
    <w:rsid w:val="000B499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B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49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8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gadm.ru/regulatory/10607/" TargetMode="External"/><Relationship Id="rId13" Type="http://schemas.openxmlformats.org/officeDocument/2006/relationships/hyperlink" Target="http://www.krgadm.ru/regulatory/10607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rgadm.ru/regulatory/10607/" TargetMode="External"/><Relationship Id="rId12" Type="http://schemas.openxmlformats.org/officeDocument/2006/relationships/hyperlink" Target="http://www.krgadm.ru/regulatory/10607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rgadm.ru/regulatory/10607/" TargetMode="External"/><Relationship Id="rId11" Type="http://schemas.openxmlformats.org/officeDocument/2006/relationships/hyperlink" Target="http://www.krgadm.ru/regulatory/10607/" TargetMode="External"/><Relationship Id="rId5" Type="http://schemas.openxmlformats.org/officeDocument/2006/relationships/hyperlink" Target="http://www.krgadm.ru/regulatory/10607/" TargetMode="External"/><Relationship Id="rId15" Type="http://schemas.openxmlformats.org/officeDocument/2006/relationships/hyperlink" Target="http://www.krgadm.ru/regulatory/10607/" TargetMode="External"/><Relationship Id="rId10" Type="http://schemas.openxmlformats.org/officeDocument/2006/relationships/hyperlink" Target="http://www.krgadm.ru/regulatory/10607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krgadm.ru/regulatory/10607/" TargetMode="External"/><Relationship Id="rId14" Type="http://schemas.openxmlformats.org/officeDocument/2006/relationships/hyperlink" Target="http://www.krgadm.ru/regulatory/1060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3616</Words>
  <Characters>20616</Characters>
  <Application>Microsoft Office Word</Application>
  <DocSecurity>0</DocSecurity>
  <Lines>171</Lines>
  <Paragraphs>48</Paragraphs>
  <ScaleCrop>false</ScaleCrop>
  <Company>Microsoft</Company>
  <LinksUpToDate>false</LinksUpToDate>
  <CharactersWithSpaces>24184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2020-09-17T08:45:00Z</dcterms:created>
  <dcterms:modified xsi:type="dcterms:W3CDTF">2020-09-17T08:54:00Z</dcterms:modified>
</cp:coreProperties>
</file>