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6A8" w:rsidRPr="00D64190" w:rsidRDefault="004B66A8" w:rsidP="004B66A8">
      <w:pPr>
        <w:jc w:val="right"/>
        <w:rPr>
          <w:rFonts w:ascii="Times New Roman" w:hAnsi="Times New Roman"/>
          <w:b/>
          <w:sz w:val="28"/>
          <w:szCs w:val="28"/>
        </w:rPr>
      </w:pPr>
      <w:r w:rsidRPr="00D64190">
        <w:rPr>
          <w:rFonts w:ascii="Times New Roman" w:hAnsi="Times New Roman"/>
          <w:b/>
          <w:sz w:val="28"/>
          <w:szCs w:val="28"/>
        </w:rPr>
        <w:t xml:space="preserve">Проект </w:t>
      </w:r>
    </w:p>
    <w:p w:rsidR="004B66A8" w:rsidRDefault="004B66A8" w:rsidP="004B66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66A8" w:rsidRDefault="004B66A8" w:rsidP="004B66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66A8" w:rsidRDefault="004B66A8" w:rsidP="004B66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66A8" w:rsidRDefault="004B66A8" w:rsidP="004B66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:rsidR="004B66A8" w:rsidRPr="00D64190" w:rsidRDefault="004B66A8" w:rsidP="004B66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4190">
        <w:rPr>
          <w:rFonts w:ascii="Times New Roman" w:hAnsi="Times New Roman"/>
          <w:b/>
          <w:sz w:val="32"/>
          <w:szCs w:val="32"/>
        </w:rPr>
        <w:t>Муниципальная программа</w:t>
      </w:r>
    </w:p>
    <w:p w:rsidR="004B66A8" w:rsidRPr="00D64190" w:rsidRDefault="004B66A8" w:rsidP="004B66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4190">
        <w:rPr>
          <w:rFonts w:ascii="Times New Roman" w:hAnsi="Times New Roman"/>
          <w:b/>
          <w:sz w:val="32"/>
          <w:szCs w:val="32"/>
        </w:rPr>
        <w:t xml:space="preserve">«Формирование современной городской среды на территории </w:t>
      </w:r>
      <w:r>
        <w:rPr>
          <w:rFonts w:ascii="Times New Roman" w:hAnsi="Times New Roman"/>
          <w:b/>
          <w:sz w:val="32"/>
          <w:szCs w:val="32"/>
        </w:rPr>
        <w:t xml:space="preserve">сельского поселения </w:t>
      </w:r>
      <w:proofErr w:type="spellStart"/>
      <w:r>
        <w:rPr>
          <w:rFonts w:ascii="Times New Roman" w:hAnsi="Times New Roman"/>
          <w:b/>
          <w:sz w:val="32"/>
          <w:szCs w:val="32"/>
        </w:rPr>
        <w:t>Кичмалка</w:t>
      </w:r>
      <w:proofErr w:type="spellEnd"/>
      <w:r>
        <w:rPr>
          <w:rFonts w:ascii="Times New Roman" w:hAnsi="Times New Roman"/>
          <w:b/>
          <w:sz w:val="32"/>
          <w:szCs w:val="32"/>
        </w:rPr>
        <w:t xml:space="preserve"> </w:t>
      </w:r>
      <w:r w:rsidRPr="00D64190">
        <w:rPr>
          <w:rFonts w:ascii="Times New Roman" w:hAnsi="Times New Roman"/>
          <w:b/>
          <w:sz w:val="32"/>
          <w:szCs w:val="32"/>
        </w:rPr>
        <w:t xml:space="preserve"> на 2018 - 2022 годы» </w:t>
      </w:r>
    </w:p>
    <w:p w:rsidR="004B66A8" w:rsidRPr="00D64190" w:rsidRDefault="004B66A8" w:rsidP="004B66A8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D64190">
        <w:rPr>
          <w:rFonts w:ascii="Times New Roman" w:hAnsi="Times New Roman"/>
          <w:b/>
          <w:sz w:val="32"/>
          <w:szCs w:val="32"/>
        </w:rPr>
        <w:t>(в рамках реализации приоритетного проекта «Формирование современной городской среды»)</w:t>
      </w:r>
    </w:p>
    <w:p w:rsidR="004B66A8" w:rsidRPr="00D64190" w:rsidRDefault="004B66A8" w:rsidP="004B66A8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32"/>
          <w:szCs w:val="32"/>
          <w:lang w:eastAsia="ru-RU"/>
        </w:rPr>
      </w:pPr>
    </w:p>
    <w:p w:rsidR="004B66A8" w:rsidRPr="009A0277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B66A8" w:rsidRPr="009A0277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8"/>
          <w:szCs w:val="28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Pr="002F1104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Паспорт 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муниципальной программы 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«Формирование комфортной городской (сельской)  среды» на 2018-2020 годы (далее – Программа)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</w:pPr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Муниципальное образование </w:t>
      </w:r>
      <w:proofErr w:type="spellStart"/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с.п</w:t>
      </w:r>
      <w:proofErr w:type="spellEnd"/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. </w:t>
      </w:r>
      <w:proofErr w:type="spellStart"/>
      <w:r w:rsidRPr="004B66A8">
        <w:rPr>
          <w:rFonts w:ascii="Times New Roman" w:eastAsia="Times New Roman" w:hAnsi="Times New Roman"/>
          <w:b/>
          <w:bCs/>
          <w:color w:val="000000"/>
          <w:sz w:val="26"/>
          <w:szCs w:val="26"/>
          <w:lang w:eastAsia="ru-RU"/>
        </w:rPr>
        <w:t>Кичмалка</w:t>
      </w:r>
      <w:proofErr w:type="spellEnd"/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proofErr w:type="spellStart"/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Зольского</w:t>
      </w:r>
      <w:proofErr w:type="spellEnd"/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 муниципального района Кабардино-Балкарской Республики 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kern w:val="1"/>
          <w:sz w:val="20"/>
          <w:szCs w:val="20"/>
          <w:lang w:eastAsia="ar-SA"/>
        </w:rPr>
      </w:pPr>
      <w:r w:rsidRPr="004B66A8">
        <w:rPr>
          <w:rFonts w:ascii="Times New Roman" w:eastAsia="SimSun" w:hAnsi="Times New Roman"/>
          <w:kern w:val="1"/>
          <w:sz w:val="26"/>
          <w:szCs w:val="26"/>
          <w:lang w:eastAsia="ar-SA"/>
        </w:rPr>
        <w:t>(</w:t>
      </w:r>
      <w:r w:rsidRPr="004B66A8">
        <w:rPr>
          <w:rFonts w:ascii="Times New Roman" w:eastAsia="SimSun" w:hAnsi="Times New Roman"/>
          <w:kern w:val="1"/>
          <w:sz w:val="20"/>
          <w:szCs w:val="20"/>
          <w:lang w:eastAsia="ar-SA"/>
        </w:rPr>
        <w:t>наименование городского округа,  поселения численностью свыше 1000 человек)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72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tbl>
      <w:tblPr>
        <w:tblW w:w="895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314"/>
        <w:gridCol w:w="6641"/>
      </w:tblGrid>
      <w:tr w:rsidR="004B66A8" w:rsidRPr="004B66A8" w:rsidTr="002B53B9">
        <w:trPr>
          <w:trHeight w:val="70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Ответственный исполнитель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Pr="004B66A8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 w:rsidRPr="004B66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Кичмалка</w:t>
            </w:r>
            <w:proofErr w:type="spellEnd"/>
          </w:p>
        </w:tc>
      </w:tr>
      <w:tr w:rsidR="004B66A8" w:rsidRPr="004B66A8" w:rsidTr="002B53B9">
        <w:trPr>
          <w:trHeight w:val="99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Участники</w:t>
            </w:r>
          </w:p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Style w:val="11pt"/>
                <w:rFonts w:eastAsia="Calibri"/>
                <w:sz w:val="24"/>
                <w:szCs w:val="24"/>
              </w:rPr>
              <w:t>Подрядные организации</w:t>
            </w:r>
            <w:r w:rsidRPr="004B66A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 </w:t>
            </w:r>
          </w:p>
          <w:p w:rsidR="004B66A8" w:rsidRPr="004B66A8" w:rsidRDefault="004B66A8" w:rsidP="002B53B9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Администрация </w:t>
            </w:r>
            <w:r w:rsidRPr="004B66A8">
              <w:rPr>
                <w:rFonts w:ascii="Times New Roman" w:eastAsia="SimSun" w:hAnsi="Times New Roman"/>
                <w:bCs/>
                <w:kern w:val="2"/>
                <w:sz w:val="24"/>
                <w:szCs w:val="24"/>
                <w:lang w:eastAsia="ar-SA"/>
              </w:rPr>
              <w:t xml:space="preserve">сельского поселения </w:t>
            </w:r>
            <w:proofErr w:type="spellStart"/>
            <w:r w:rsidRPr="004B66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Кичмалка</w:t>
            </w:r>
            <w:proofErr w:type="spellEnd"/>
          </w:p>
          <w:p w:rsidR="004B66A8" w:rsidRPr="004B66A8" w:rsidRDefault="004B66A8" w:rsidP="002B53B9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Жители поселений</w:t>
            </w:r>
          </w:p>
        </w:tc>
      </w:tr>
      <w:tr w:rsidR="004B66A8" w:rsidRPr="004B66A8" w:rsidTr="002B53B9">
        <w:trPr>
          <w:trHeight w:val="999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Цели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B66A8">
              <w:rPr>
                <w:rStyle w:val="11pt"/>
                <w:rFonts w:eastAsia="Calibri"/>
                <w:sz w:val="24"/>
                <w:szCs w:val="24"/>
              </w:rPr>
              <w:t xml:space="preserve">Повышение уровня благоустройства нуждающихся в благоустройстве территорий общего пользования </w:t>
            </w:r>
            <w:proofErr w:type="spellStart"/>
            <w:r w:rsidRPr="004B66A8">
              <w:rPr>
                <w:rStyle w:val="11pt"/>
                <w:rFonts w:eastAsia="Calibri"/>
                <w:sz w:val="24"/>
                <w:szCs w:val="24"/>
              </w:rPr>
              <w:t>с.п</w:t>
            </w:r>
            <w:proofErr w:type="gramStart"/>
            <w:r w:rsidRPr="004B66A8">
              <w:rPr>
                <w:rStyle w:val="11pt"/>
                <w:rFonts w:eastAsia="Calibri"/>
                <w:sz w:val="24"/>
                <w:szCs w:val="24"/>
              </w:rPr>
              <w:t>.</w:t>
            </w:r>
            <w:r w:rsidRPr="004B66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 w:rsidRPr="004B66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ичмалка</w:t>
            </w:r>
            <w:proofErr w:type="spellEnd"/>
            <w:r w:rsidRPr="004B66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4B66A8">
              <w:rPr>
                <w:rStyle w:val="11pt"/>
                <w:rFonts w:eastAsia="Calibri"/>
                <w:sz w:val="24"/>
                <w:szCs w:val="24"/>
              </w:rPr>
              <w:t xml:space="preserve">, а также </w:t>
            </w:r>
            <w:r w:rsidRPr="004B66A8">
              <w:rPr>
                <w:rFonts w:ascii="Times New Roman" w:hAnsi="Times New Roman"/>
                <w:bCs/>
                <w:sz w:val="24"/>
                <w:szCs w:val="24"/>
              </w:rPr>
              <w:t>создание наиболее благоприятных и комфортных условий жизнедеятельности населения.</w:t>
            </w:r>
            <w:r w:rsidRPr="004B66A8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4B66A8" w:rsidRPr="004B66A8" w:rsidTr="002B53B9">
        <w:trPr>
          <w:trHeight w:val="3063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Задачи</w:t>
            </w:r>
          </w:p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Программы 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A8" w:rsidRPr="004B66A8" w:rsidRDefault="004B66A8" w:rsidP="002B53B9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 w:bidi="ru-RU"/>
              </w:rPr>
            </w:pPr>
            <w:r w:rsidRPr="004B66A8">
              <w:rPr>
                <w:rStyle w:val="11pt"/>
                <w:rFonts w:eastAsia="Calibri"/>
                <w:sz w:val="24"/>
                <w:szCs w:val="24"/>
              </w:rPr>
              <w:t xml:space="preserve">организация мероприятий по благоустройству нуждающихся в благоустройстве территорий общего пользования </w:t>
            </w:r>
            <w:proofErr w:type="spellStart"/>
            <w:r w:rsidRPr="004B66A8">
              <w:rPr>
                <w:rStyle w:val="11pt"/>
                <w:rFonts w:eastAsia="Calibri"/>
                <w:sz w:val="24"/>
                <w:szCs w:val="24"/>
              </w:rPr>
              <w:t>с</w:t>
            </w:r>
            <w:proofErr w:type="gramStart"/>
            <w:r w:rsidRPr="004B66A8">
              <w:rPr>
                <w:rStyle w:val="11pt"/>
                <w:rFonts w:eastAsia="Calibri"/>
                <w:sz w:val="24"/>
                <w:szCs w:val="24"/>
              </w:rPr>
              <w:t>.п</w:t>
            </w:r>
            <w:proofErr w:type="spellEnd"/>
            <w:proofErr w:type="gramEnd"/>
            <w:r w:rsidRPr="004B66A8">
              <w:rPr>
                <w:rStyle w:val="11pt"/>
                <w:rFonts w:eastAsia="Calibri"/>
                <w:sz w:val="24"/>
                <w:szCs w:val="24"/>
              </w:rPr>
              <w:t xml:space="preserve"> </w:t>
            </w:r>
            <w:proofErr w:type="spellStart"/>
            <w:r w:rsidRPr="004B66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Кичмалка</w:t>
            </w:r>
            <w:proofErr w:type="spellEnd"/>
          </w:p>
          <w:p w:rsidR="004B66A8" w:rsidRPr="004B66A8" w:rsidRDefault="004B66A8" w:rsidP="002B53B9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создания, содержания и развития объектов благоустройства на территории муниципального образования, включая объекты, находящиеся в частной собственности и прилегающие к ним территории.</w:t>
            </w:r>
          </w:p>
          <w:p w:rsidR="004B66A8" w:rsidRPr="004B66A8" w:rsidRDefault="004B66A8" w:rsidP="002B53B9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образования.</w:t>
            </w:r>
          </w:p>
          <w:p w:rsidR="004B66A8" w:rsidRPr="004B66A8" w:rsidRDefault="004B66A8" w:rsidP="002B53B9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A8">
              <w:rPr>
                <w:rFonts w:ascii="Times New Roman" w:hAnsi="Times New Roman"/>
                <w:bCs/>
                <w:sz w:val="24"/>
                <w:szCs w:val="24"/>
              </w:rPr>
              <w:t>внедрение энергосберегающих технологий при освещении улиц, площадей, скверов, парков культуры и отдыха, других объектов внешнего благоустройства</w:t>
            </w:r>
          </w:p>
        </w:tc>
      </w:tr>
      <w:tr w:rsidR="004B66A8" w:rsidRPr="004B66A8" w:rsidTr="002B53B9">
        <w:trPr>
          <w:trHeight w:val="1101"/>
        </w:trPr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Показатели Программы</w:t>
            </w:r>
          </w:p>
        </w:tc>
        <w:tc>
          <w:tcPr>
            <w:tcW w:w="6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A8" w:rsidRPr="004B66A8" w:rsidRDefault="004B66A8" w:rsidP="002B53B9">
            <w:pPr>
              <w:pStyle w:val="2"/>
              <w:shd w:val="clear" w:color="auto" w:fill="auto"/>
              <w:tabs>
                <w:tab w:val="left" w:pos="245"/>
                <w:tab w:val="left" w:pos="5250"/>
              </w:tabs>
              <w:spacing w:before="0" w:after="0" w:line="274" w:lineRule="exact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66A8">
              <w:rPr>
                <w:rStyle w:val="11pt"/>
                <w:sz w:val="24"/>
                <w:szCs w:val="24"/>
              </w:rPr>
              <w:t>Увеличение доли благоустроенных общественных территорий.</w:t>
            </w:r>
          </w:p>
        </w:tc>
      </w:tr>
      <w:tr w:rsidR="004B66A8" w:rsidRPr="004B66A8" w:rsidTr="002B53B9">
        <w:trPr>
          <w:trHeight w:val="999"/>
        </w:trPr>
        <w:tc>
          <w:tcPr>
            <w:tcW w:w="231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Срок</w:t>
            </w: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br/>
              <w:t>реализации Программы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B66A8" w:rsidRPr="004B66A8" w:rsidRDefault="004B66A8" w:rsidP="002B53B9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4B66A8" w:rsidRPr="004B66A8" w:rsidRDefault="004B66A8" w:rsidP="002B53B9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B66A8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2018-2020 годы</w:t>
            </w:r>
          </w:p>
          <w:p w:rsidR="004B66A8" w:rsidRPr="004B66A8" w:rsidRDefault="004B66A8" w:rsidP="002B53B9">
            <w:pPr>
              <w:tabs>
                <w:tab w:val="left" w:pos="525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B66A8" w:rsidRPr="004B66A8" w:rsidTr="002B53B9">
        <w:trPr>
          <w:trHeight w:val="87"/>
        </w:trPr>
        <w:tc>
          <w:tcPr>
            <w:tcW w:w="231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>Объемы бюджетных ассигнований Программы</w:t>
            </w:r>
            <w:r w:rsidRPr="004B66A8">
              <w:rPr>
                <w:rStyle w:val="a6"/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footnoteReference w:id="1"/>
            </w: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6641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4B66A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>Всего на реализацию программы в 2018-2020 годы - 1654599</w:t>
            </w:r>
            <w:r w:rsidRPr="004B66A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B66A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руб., в том числе: </w:t>
            </w:r>
          </w:p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федеральный и республиканский  бюджет   - 1621043 рублей, </w:t>
            </w:r>
          </w:p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jc w:val="both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  <w:t xml:space="preserve">местный бюджет – 33556 рублей. </w:t>
            </w:r>
          </w:p>
        </w:tc>
      </w:tr>
      <w:tr w:rsidR="004B66A8" w:rsidRPr="004B66A8" w:rsidTr="002B53B9">
        <w:trPr>
          <w:trHeight w:val="999"/>
        </w:trPr>
        <w:tc>
          <w:tcPr>
            <w:tcW w:w="2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Fonts w:ascii="Times New Roman" w:eastAsia="SimSun" w:hAnsi="Times New Roman"/>
                <w:kern w:val="1"/>
                <w:sz w:val="24"/>
                <w:szCs w:val="24"/>
                <w:lang w:eastAsia="ar-SA"/>
              </w:rPr>
              <w:t xml:space="preserve">Ожидаемые результаты реализации Программы </w:t>
            </w:r>
          </w:p>
        </w:tc>
        <w:tc>
          <w:tcPr>
            <w:tcW w:w="6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6A8" w:rsidRPr="004B66A8" w:rsidRDefault="004B66A8" w:rsidP="002B53B9">
            <w:pPr>
              <w:widowControl w:val="0"/>
              <w:tabs>
                <w:tab w:val="left" w:pos="5250"/>
              </w:tabs>
              <w:suppressAutoHyphens/>
              <w:spacing w:after="0" w:line="100" w:lineRule="atLeast"/>
              <w:rPr>
                <w:rFonts w:ascii="Times New Roman" w:eastAsia="SimSun" w:hAnsi="Times New Roman"/>
                <w:bCs/>
                <w:kern w:val="1"/>
                <w:sz w:val="24"/>
                <w:szCs w:val="24"/>
                <w:lang w:eastAsia="ar-SA"/>
              </w:rPr>
            </w:pPr>
            <w:r w:rsidRPr="004B66A8">
              <w:rPr>
                <w:rStyle w:val="11pt"/>
                <w:rFonts w:eastAsia="Calibri"/>
                <w:sz w:val="24"/>
                <w:szCs w:val="24"/>
              </w:rPr>
              <w:t xml:space="preserve">Благоустройство общественных территорий </w:t>
            </w:r>
            <w:proofErr w:type="spellStart"/>
            <w:r w:rsidRPr="004B66A8">
              <w:rPr>
                <w:rStyle w:val="11pt"/>
                <w:rFonts w:eastAsia="Calibri"/>
                <w:sz w:val="24"/>
                <w:szCs w:val="24"/>
              </w:rPr>
              <w:t>с.п</w:t>
            </w:r>
            <w:proofErr w:type="spellEnd"/>
            <w:r w:rsidRPr="004B66A8">
              <w:rPr>
                <w:rStyle w:val="11pt"/>
                <w:rFonts w:eastAsia="Calibri"/>
                <w:sz w:val="24"/>
                <w:szCs w:val="24"/>
              </w:rPr>
              <w:t xml:space="preserve">. </w:t>
            </w:r>
            <w:proofErr w:type="spellStart"/>
            <w:r w:rsidRPr="004B66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Кичмалка</w:t>
            </w:r>
            <w:proofErr w:type="spellEnd"/>
            <w:r w:rsidRPr="004B66A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B66A8">
              <w:rPr>
                <w:rStyle w:val="11pt"/>
                <w:rFonts w:eastAsia="Calibri"/>
                <w:sz w:val="24"/>
                <w:szCs w:val="24"/>
              </w:rPr>
              <w:t>(площадей,  улиц, пешеходных зон, скверов, парков, иных территорий).</w:t>
            </w:r>
          </w:p>
        </w:tc>
      </w:tr>
    </w:tbl>
    <w:p w:rsidR="004B66A8" w:rsidRPr="004B66A8" w:rsidRDefault="004B66A8" w:rsidP="004B66A8">
      <w:pPr>
        <w:tabs>
          <w:tab w:val="left" w:pos="5250"/>
        </w:tabs>
        <w:spacing w:after="0" w:line="240" w:lineRule="auto"/>
        <w:rPr>
          <w:rFonts w:ascii="Times New Roman" w:hAnsi="Times New Roman"/>
          <w:b/>
          <w:sz w:val="26"/>
          <w:szCs w:val="26"/>
          <w:lang w:eastAsia="ru-RU"/>
        </w:rPr>
      </w:pPr>
    </w:p>
    <w:p w:rsidR="004B66A8" w:rsidRPr="004B66A8" w:rsidRDefault="004B66A8" w:rsidP="004B66A8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B66A8">
        <w:rPr>
          <w:rFonts w:ascii="Times New Roman" w:hAnsi="Times New Roman"/>
          <w:b/>
          <w:sz w:val="26"/>
          <w:szCs w:val="26"/>
          <w:lang w:eastAsia="ru-RU"/>
        </w:rPr>
        <w:lastRenderedPageBreak/>
        <w:t>1. Приоритеты</w:t>
      </w:r>
    </w:p>
    <w:p w:rsidR="004B66A8" w:rsidRPr="004B66A8" w:rsidRDefault="004B66A8" w:rsidP="004B66A8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  <w:r w:rsidRPr="004B66A8">
        <w:rPr>
          <w:rFonts w:ascii="Times New Roman" w:hAnsi="Times New Roman"/>
          <w:b/>
          <w:sz w:val="26"/>
          <w:szCs w:val="26"/>
          <w:lang w:eastAsia="ru-RU"/>
        </w:rPr>
        <w:t xml:space="preserve"> политики ф</w:t>
      </w:r>
      <w:r w:rsidRPr="004B66A8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ормирования комфортной городской (сельской) среды в целях </w:t>
      </w:r>
      <w:r w:rsidRPr="004B66A8">
        <w:rPr>
          <w:rFonts w:ascii="Times New Roman" w:hAnsi="Times New Roman"/>
          <w:b/>
          <w:sz w:val="26"/>
          <w:szCs w:val="26"/>
          <w:lang w:eastAsia="ru-RU"/>
        </w:rPr>
        <w:t xml:space="preserve">благоустройства территорий городских округов (поселений) </w:t>
      </w:r>
    </w:p>
    <w:p w:rsidR="004B66A8" w:rsidRPr="004B66A8" w:rsidRDefault="004B66A8" w:rsidP="004B66A8">
      <w:pPr>
        <w:tabs>
          <w:tab w:val="left" w:pos="5250"/>
        </w:tabs>
        <w:spacing w:after="0" w:line="240" w:lineRule="auto"/>
        <w:jc w:val="center"/>
        <w:rPr>
          <w:rFonts w:ascii="Times New Roman" w:hAnsi="Times New Roman"/>
          <w:b/>
          <w:sz w:val="26"/>
          <w:szCs w:val="26"/>
          <w:lang w:eastAsia="ru-RU"/>
        </w:rPr>
      </w:pPr>
    </w:p>
    <w:p w:rsidR="004B66A8" w:rsidRPr="004B66A8" w:rsidRDefault="004B66A8" w:rsidP="004B66A8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 xml:space="preserve">Формирование комфортной городской (сельской) среды — это комплекс мероприятий, направленных на создание условий для обеспечения благоприятных, безопасных и доступных условий проживания населения в муниципальных образованиях. </w:t>
      </w:r>
    </w:p>
    <w:p w:rsidR="004B66A8" w:rsidRPr="004B66A8" w:rsidRDefault="004B66A8" w:rsidP="004B66A8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 xml:space="preserve">Городская среда должна соответствовать санитарным и гигиеническим нормам, а также иметь завершенный, привлекательный и эстетичный внешний вид. Создание современной городской среды включает в себя проведение работ по благоустройству дворовых территорий и наиболее посещаемых муниципальных территорий общего пользования (устройство детских и спортивных площадок, зон отдыха, парковок и автостоянок, набережных, озеленение территорий, устройство наружного освещения). </w:t>
      </w:r>
    </w:p>
    <w:p w:rsidR="004B66A8" w:rsidRPr="004B66A8" w:rsidRDefault="004B66A8" w:rsidP="004B66A8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hAnsi="Times New Roman"/>
          <w:sz w:val="26"/>
          <w:szCs w:val="26"/>
        </w:rPr>
        <w:t xml:space="preserve">Решение актуальных задач требует комплексного, системного подхода, и переход к программно-целевым методам бюджетного планирования, разработке муниципальных программы, содержащих мероприятия по благоустройству территорий. </w:t>
      </w: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>Основные принципы формирования программ формирование комфортной городской среды.</w:t>
      </w:r>
    </w:p>
    <w:p w:rsidR="004B66A8" w:rsidRPr="004B66A8" w:rsidRDefault="004B66A8" w:rsidP="004B66A8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Принцип 1.</w:t>
      </w: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 xml:space="preserve"> Общественное участие. Общественные комиссии, создаются органами местного самоуправления, которые контролируют программу, согласуют отчеты, принимают работы, в их состав включаются представители политических и общественных партий и движений. Обязательное общественное обсуждение, утверждение муниципальных программ, концепций и </w:t>
      </w:r>
      <w:proofErr w:type="gramStart"/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>дизайн-проектов</w:t>
      </w:r>
      <w:proofErr w:type="gramEnd"/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 xml:space="preserve"> объектов благоустройства. Обязательное обсуждение местных правил благоустройства. Свободное право предложения объектов для включения в программы. Подробное информирование обо всех этапах программы.</w:t>
      </w:r>
    </w:p>
    <w:p w:rsidR="004B66A8" w:rsidRPr="004B66A8" w:rsidRDefault="004B66A8" w:rsidP="004B66A8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Принцип 2</w:t>
      </w: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>. Системный подход. Формирование муниципальных программ на 2018-2022 годы во всех муниципалитетах с численностью более 1000 человек. Проведение инвентаризации объектов (земельных участков) частной собственности, общественных территорий. Формирование графика благоустройства: дворовых территорий, общественных пространств и объектов (земельных участков) частной собственности.</w:t>
      </w:r>
    </w:p>
    <w:p w:rsidR="004B66A8" w:rsidRPr="004B66A8" w:rsidRDefault="004B66A8" w:rsidP="004B66A8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Принцип 3.</w:t>
      </w: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 xml:space="preserve"> Закрепление ответственности за содержанием благоустроенной территории. Организация и проведение мероприятий для жителей, включая их непосредственное участие (посадка деревьев, участие в субботниках и т.д.) </w:t>
      </w:r>
    </w:p>
    <w:p w:rsidR="004B66A8" w:rsidRPr="004B66A8" w:rsidRDefault="004B66A8" w:rsidP="004B66A8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Принцип 4.</w:t>
      </w: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 xml:space="preserve"> Личная ответственность. За программу отвечает главам муниципального образования. Собственник (арендатор) несет ответственность за содержание недвижимости (земельного участка), прилегающей территории. </w:t>
      </w:r>
    </w:p>
    <w:p w:rsidR="004B66A8" w:rsidRPr="004B66A8" w:rsidRDefault="004B66A8" w:rsidP="004B66A8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Принцип 5.</w:t>
      </w: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Привлечение местных производителей для выполнения работ по благоустройству. Формирование взаимодействия с представителями малого и среднего бизнеса на территории муниципального образования, развитее конкуренции.</w:t>
      </w:r>
    </w:p>
    <w:p w:rsidR="004B66A8" w:rsidRPr="004B66A8" w:rsidRDefault="004B66A8" w:rsidP="004B66A8">
      <w:pPr>
        <w:tabs>
          <w:tab w:val="left" w:pos="525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u w:val="single"/>
          <w:lang w:eastAsia="ru-RU"/>
        </w:rPr>
        <w:t>Принцип 6.</w:t>
      </w: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 xml:space="preserve"> Применение лучших практик благоустройства. Привлечение молодых архитекторов, студентов ВУЗов к разработке дизайн – проектов благоустройства дворов и общественных пространств соответствующего функционального назначения. 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Pr="004B66A8" w:rsidRDefault="004B66A8" w:rsidP="004B66A8">
      <w:pPr>
        <w:spacing w:after="0" w:line="240" w:lineRule="auto"/>
        <w:ind w:left="1190" w:right="1124"/>
        <w:jc w:val="center"/>
        <w:rPr>
          <w:rFonts w:ascii="Times New Roman" w:hAnsi="Times New Roman"/>
          <w:sz w:val="26"/>
          <w:szCs w:val="26"/>
        </w:rPr>
      </w:pPr>
      <w:r w:rsidRPr="004B66A8">
        <w:rPr>
          <w:rFonts w:ascii="Times New Roman" w:hAnsi="Times New Roman"/>
          <w:b/>
          <w:sz w:val="26"/>
          <w:szCs w:val="26"/>
        </w:rPr>
        <w:t>2. Цель, задачи,  сроки и этапы реализации муниципальной программы</w:t>
      </w:r>
    </w:p>
    <w:p w:rsidR="004B66A8" w:rsidRPr="004B66A8" w:rsidRDefault="004B66A8" w:rsidP="004B66A8">
      <w:pPr>
        <w:spacing w:after="0" w:line="240" w:lineRule="auto"/>
        <w:ind w:left="146"/>
        <w:jc w:val="both"/>
        <w:rPr>
          <w:rFonts w:ascii="Times New Roman" w:hAnsi="Times New Roman"/>
          <w:sz w:val="26"/>
          <w:szCs w:val="26"/>
        </w:rPr>
      </w:pPr>
    </w:p>
    <w:p w:rsidR="004B66A8" w:rsidRPr="004B66A8" w:rsidRDefault="004B66A8" w:rsidP="004B66A8">
      <w:pPr>
        <w:spacing w:after="0" w:line="240" w:lineRule="auto"/>
        <w:ind w:right="-1" w:firstLine="835"/>
        <w:jc w:val="both"/>
        <w:rPr>
          <w:rFonts w:ascii="Times New Roman" w:hAnsi="Times New Roman"/>
          <w:sz w:val="26"/>
          <w:szCs w:val="26"/>
        </w:rPr>
      </w:pPr>
      <w:proofErr w:type="gramStart"/>
      <w:r w:rsidRPr="004B66A8">
        <w:rPr>
          <w:rFonts w:ascii="Times New Roman" w:hAnsi="Times New Roman"/>
          <w:sz w:val="26"/>
          <w:szCs w:val="26"/>
        </w:rPr>
        <w:t xml:space="preserve">Программа разработана в соответствии с Правилами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</w:t>
      </w:r>
      <w:r w:rsidRPr="004B66A8">
        <w:rPr>
          <w:rFonts w:ascii="Times New Roman" w:hAnsi="Times New Roman"/>
          <w:sz w:val="26"/>
          <w:szCs w:val="26"/>
        </w:rPr>
        <w:tab/>
        <w:t xml:space="preserve">Федерации </w:t>
      </w:r>
      <w:r w:rsidRPr="004B66A8">
        <w:rPr>
          <w:rFonts w:ascii="Times New Roman" w:hAnsi="Times New Roman"/>
          <w:sz w:val="26"/>
          <w:szCs w:val="26"/>
        </w:rPr>
        <w:tab/>
        <w:t xml:space="preserve">и </w:t>
      </w:r>
      <w:r w:rsidRPr="004B66A8">
        <w:rPr>
          <w:rFonts w:ascii="Times New Roman" w:hAnsi="Times New Roman"/>
          <w:sz w:val="26"/>
          <w:szCs w:val="26"/>
        </w:rPr>
        <w:tab/>
        <w:t xml:space="preserve">муниципальных </w:t>
      </w:r>
      <w:r w:rsidRPr="004B66A8">
        <w:rPr>
          <w:rFonts w:ascii="Times New Roman" w:hAnsi="Times New Roman"/>
          <w:sz w:val="26"/>
          <w:szCs w:val="26"/>
        </w:rPr>
        <w:tab/>
        <w:t xml:space="preserve">программ, </w:t>
      </w:r>
      <w:r w:rsidRPr="004B66A8">
        <w:rPr>
          <w:rFonts w:ascii="Times New Roman" w:hAnsi="Times New Roman"/>
          <w:sz w:val="26"/>
          <w:szCs w:val="26"/>
        </w:rPr>
        <w:tab/>
        <w:t>утвержденных Постановлением Правительства   Российской Федерации  от 10 февраля  2017 года  № 169,  методическими рекомендациями Министерства строительства и жилищно-коммунального хозяйства Российской Федерации по подготовке правил благоустройства территорий поселений, Методическими рекомендациями Министерства строительства и жилищно-коммунального хозяйства</w:t>
      </w:r>
      <w:proofErr w:type="gramEnd"/>
      <w:r w:rsidRPr="004B66A8">
        <w:rPr>
          <w:rFonts w:ascii="Times New Roman" w:hAnsi="Times New Roman"/>
          <w:sz w:val="26"/>
          <w:szCs w:val="26"/>
        </w:rPr>
        <w:t xml:space="preserve"> Российской Федерации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«Формирование современной городской среды» на 2018-2022 годы.</w:t>
      </w:r>
    </w:p>
    <w:p w:rsidR="004B66A8" w:rsidRPr="004B66A8" w:rsidRDefault="004B66A8" w:rsidP="004B66A8">
      <w:pPr>
        <w:spacing w:after="0" w:line="240" w:lineRule="auto"/>
        <w:ind w:right="64" w:firstLine="835"/>
        <w:jc w:val="both"/>
        <w:rPr>
          <w:rFonts w:ascii="Times New Roman" w:hAnsi="Times New Roman"/>
          <w:sz w:val="26"/>
          <w:szCs w:val="26"/>
        </w:rPr>
      </w:pPr>
      <w:r w:rsidRPr="004B66A8">
        <w:rPr>
          <w:rFonts w:ascii="Times New Roman" w:hAnsi="Times New Roman"/>
          <w:sz w:val="26"/>
          <w:szCs w:val="26"/>
        </w:rPr>
        <w:t xml:space="preserve">Целью муниципальной программы является повышение качества и комфорта городской среды на территории  </w:t>
      </w:r>
      <w:proofErr w:type="spellStart"/>
      <w:r w:rsidRPr="004B66A8">
        <w:rPr>
          <w:rFonts w:ascii="Times New Roman" w:hAnsi="Times New Roman"/>
          <w:sz w:val="26"/>
          <w:szCs w:val="26"/>
        </w:rPr>
        <w:t>с.п</w:t>
      </w:r>
      <w:proofErr w:type="spellEnd"/>
      <w:r w:rsidRPr="004B66A8">
        <w:rPr>
          <w:rFonts w:ascii="Times New Roman" w:hAnsi="Times New Roman"/>
          <w:sz w:val="26"/>
          <w:szCs w:val="26"/>
        </w:rPr>
        <w:t>.</w:t>
      </w:r>
      <w:r w:rsidRPr="004B66A8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4B66A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Кичмалка</w:t>
      </w:r>
      <w:proofErr w:type="spellEnd"/>
      <w:r w:rsidRPr="004B66A8">
        <w:rPr>
          <w:rFonts w:ascii="Times New Roman" w:hAnsi="Times New Roman"/>
          <w:sz w:val="26"/>
          <w:szCs w:val="26"/>
        </w:rPr>
        <w:t>.</w:t>
      </w:r>
    </w:p>
    <w:p w:rsidR="004B66A8" w:rsidRPr="004B66A8" w:rsidRDefault="004B66A8" w:rsidP="004B66A8">
      <w:pPr>
        <w:spacing w:after="0" w:line="240" w:lineRule="auto"/>
        <w:ind w:right="64" w:firstLine="835"/>
        <w:jc w:val="both"/>
        <w:rPr>
          <w:rFonts w:ascii="Times New Roman" w:hAnsi="Times New Roman"/>
          <w:sz w:val="26"/>
          <w:szCs w:val="26"/>
        </w:rPr>
      </w:pPr>
      <w:r w:rsidRPr="004B66A8">
        <w:rPr>
          <w:rFonts w:ascii="Times New Roman" w:hAnsi="Times New Roman"/>
          <w:sz w:val="26"/>
          <w:szCs w:val="26"/>
        </w:rPr>
        <w:t xml:space="preserve">Основными задачами по созданию комфортной городской среды являются благоустройство общественного пространства и улучшение внешнего облика поселения путем улучшения </w:t>
      </w:r>
      <w:proofErr w:type="gramStart"/>
      <w:r w:rsidRPr="004B66A8">
        <w:rPr>
          <w:rFonts w:ascii="Times New Roman" w:hAnsi="Times New Roman"/>
          <w:sz w:val="26"/>
          <w:szCs w:val="26"/>
        </w:rPr>
        <w:t>архитектурных решений</w:t>
      </w:r>
      <w:proofErr w:type="gramEnd"/>
      <w:r w:rsidRPr="004B66A8">
        <w:rPr>
          <w:rFonts w:ascii="Times New Roman" w:hAnsi="Times New Roman"/>
          <w:sz w:val="26"/>
          <w:szCs w:val="26"/>
        </w:rPr>
        <w:t xml:space="preserve">, реализации инвестиционных проектов на принципах </w:t>
      </w:r>
      <w:proofErr w:type="spellStart"/>
      <w:r w:rsidRPr="004B66A8">
        <w:rPr>
          <w:rFonts w:ascii="Times New Roman" w:hAnsi="Times New Roman"/>
          <w:sz w:val="26"/>
          <w:szCs w:val="26"/>
        </w:rPr>
        <w:t>муниципально</w:t>
      </w:r>
      <w:proofErr w:type="spellEnd"/>
      <w:r w:rsidRPr="004B66A8">
        <w:rPr>
          <w:rFonts w:ascii="Times New Roman" w:hAnsi="Times New Roman"/>
          <w:sz w:val="26"/>
          <w:szCs w:val="26"/>
        </w:rPr>
        <w:t xml:space="preserve">-частного партнерства, а также привлечение на их реализацию финансовых ресурсов из разных источников.  </w:t>
      </w:r>
    </w:p>
    <w:p w:rsidR="004B66A8" w:rsidRPr="004B66A8" w:rsidRDefault="004B66A8" w:rsidP="004B66A8">
      <w:pPr>
        <w:spacing w:after="0" w:line="240" w:lineRule="auto"/>
        <w:ind w:right="61" w:firstLine="835"/>
        <w:jc w:val="both"/>
        <w:rPr>
          <w:rFonts w:ascii="Times New Roman" w:hAnsi="Times New Roman"/>
          <w:sz w:val="26"/>
          <w:szCs w:val="26"/>
        </w:rPr>
      </w:pPr>
      <w:r w:rsidRPr="004B66A8">
        <w:rPr>
          <w:rFonts w:ascii="Times New Roman" w:hAnsi="Times New Roman"/>
          <w:sz w:val="26"/>
          <w:szCs w:val="26"/>
        </w:rPr>
        <w:t xml:space="preserve">Срок реализации муниципальной программы - 2018-2022 годы, этапы не предусмотрены. </w:t>
      </w:r>
    </w:p>
    <w:p w:rsidR="004B66A8" w:rsidRPr="004B66A8" w:rsidRDefault="004B66A8" w:rsidP="004B66A8">
      <w:pPr>
        <w:spacing w:after="0" w:line="240" w:lineRule="auto"/>
        <w:ind w:right="61" w:firstLine="835"/>
        <w:jc w:val="both"/>
        <w:rPr>
          <w:rFonts w:ascii="Times New Roman" w:hAnsi="Times New Roman"/>
          <w:sz w:val="26"/>
          <w:szCs w:val="26"/>
        </w:rPr>
      </w:pPr>
      <w:r w:rsidRPr="004B66A8">
        <w:rPr>
          <w:rFonts w:ascii="Times New Roman" w:hAnsi="Times New Roman"/>
          <w:sz w:val="26"/>
          <w:szCs w:val="26"/>
        </w:rPr>
        <w:t xml:space="preserve">В ходе реализации муниципальной программы будет производиться корректировка параметров и ежегодных планов её реализации в рамках бюджетного процесса с учётом тенденций социально-экономического развития города. </w:t>
      </w:r>
    </w:p>
    <w:p w:rsidR="004B66A8" w:rsidRPr="004B66A8" w:rsidRDefault="004B66A8" w:rsidP="004B66A8">
      <w:pPr>
        <w:spacing w:after="0" w:line="240" w:lineRule="auto"/>
        <w:ind w:firstLine="835"/>
        <w:jc w:val="both"/>
        <w:rPr>
          <w:rFonts w:ascii="Times New Roman" w:hAnsi="Times New Roman"/>
          <w:sz w:val="26"/>
          <w:szCs w:val="26"/>
        </w:rPr>
      </w:pPr>
    </w:p>
    <w:p w:rsidR="004B66A8" w:rsidRPr="004B66A8" w:rsidRDefault="004B66A8" w:rsidP="004B66A8">
      <w:pPr>
        <w:pStyle w:val="2"/>
        <w:shd w:val="clear" w:color="auto" w:fill="auto"/>
        <w:tabs>
          <w:tab w:val="left" w:pos="803"/>
        </w:tabs>
        <w:spacing w:before="0" w:after="123" w:line="260" w:lineRule="exact"/>
        <w:ind w:firstLine="0"/>
        <w:rPr>
          <w:rFonts w:ascii="Times New Roman" w:hAnsi="Times New Roman" w:cs="Times New Roman"/>
          <w:b/>
        </w:rPr>
      </w:pPr>
      <w:r w:rsidRPr="004B66A8">
        <w:rPr>
          <w:rFonts w:ascii="Times New Roman" w:hAnsi="Times New Roman" w:cs="Times New Roman"/>
          <w:b/>
        </w:rPr>
        <w:t>3.Характеристика текущего состояния сферы реализации Программы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Основным стратегическим направлением деятельности Администрации </w:t>
      </w:r>
      <w:proofErr w:type="spellStart"/>
      <w:r w:rsidRPr="004B66A8">
        <w:rPr>
          <w:rFonts w:ascii="Times New Roman" w:hAnsi="Times New Roman" w:cs="Times New Roman"/>
        </w:rPr>
        <w:t>с.п</w:t>
      </w:r>
      <w:proofErr w:type="spellEnd"/>
      <w:r w:rsidRPr="004B66A8">
        <w:rPr>
          <w:rFonts w:ascii="Times New Roman" w:hAnsi="Times New Roman" w:cs="Times New Roman"/>
        </w:rPr>
        <w:t xml:space="preserve">. </w:t>
      </w:r>
      <w:proofErr w:type="spellStart"/>
      <w:r w:rsidRPr="004B66A8">
        <w:rPr>
          <w:rFonts w:ascii="Times New Roman" w:hAnsi="Times New Roman" w:cs="Times New Roman"/>
          <w:bCs/>
          <w:color w:val="000000"/>
          <w:lang w:eastAsia="ru-RU"/>
        </w:rPr>
        <w:t>Кичмалка</w:t>
      </w:r>
      <w:proofErr w:type="spellEnd"/>
      <w:r w:rsidRPr="004B66A8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4B66A8">
        <w:rPr>
          <w:rFonts w:ascii="Times New Roman" w:hAnsi="Times New Roman" w:cs="Times New Roman"/>
        </w:rPr>
        <w:t xml:space="preserve"> является обеспечение устойчивого развития территории </w:t>
      </w:r>
      <w:proofErr w:type="spellStart"/>
      <w:r w:rsidRPr="004B66A8">
        <w:rPr>
          <w:rFonts w:ascii="Times New Roman" w:hAnsi="Times New Roman" w:cs="Times New Roman"/>
        </w:rPr>
        <w:t>с.п</w:t>
      </w:r>
      <w:proofErr w:type="spellEnd"/>
      <w:r w:rsidRPr="004B66A8">
        <w:rPr>
          <w:rFonts w:ascii="Times New Roman" w:hAnsi="Times New Roman" w:cs="Times New Roman"/>
        </w:rPr>
        <w:t xml:space="preserve">. </w:t>
      </w:r>
      <w:proofErr w:type="spellStart"/>
      <w:r w:rsidRPr="004B66A8">
        <w:rPr>
          <w:rFonts w:ascii="Times New Roman" w:hAnsi="Times New Roman" w:cs="Times New Roman"/>
          <w:bCs/>
          <w:color w:val="000000"/>
          <w:lang w:eastAsia="ru-RU"/>
        </w:rPr>
        <w:t>Кичмалка</w:t>
      </w:r>
      <w:proofErr w:type="spellEnd"/>
      <w:r w:rsidRPr="004B66A8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4B66A8">
        <w:rPr>
          <w:rFonts w:ascii="Times New Roman" w:hAnsi="Times New Roman" w:cs="Times New Roman"/>
        </w:rPr>
        <w:t>которое предполагает совершенствование городской (сельской) среды путем создания современной и эстетичной территории жизнедеятельности, с развитой инфраструктурой: модернизация и развитие сельской инженерной инфраструктуры, обеспечение безопасности жизнедеятельности населения, формирование здоровой среды обитания, снижение рисков гибели и травматизма граждан от неестественных причин, обеспечение доступности городской (сельской) среды для маломобильных групп населения.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Понятие «благоустройство территории» появилось в действующем законодательстве сравнительно недавно. </w:t>
      </w:r>
      <w:proofErr w:type="gramStart"/>
      <w:r w:rsidRPr="004B66A8">
        <w:rPr>
          <w:rFonts w:ascii="Times New Roman" w:hAnsi="Times New Roman" w:cs="Times New Roman"/>
        </w:rPr>
        <w:t>Согласно пункту 1 статьи 2 Федерального закона № 131-ФЗ от 06 октября 2003 года «Об об</w:t>
      </w:r>
      <w:r w:rsidRPr="004B66A8">
        <w:rPr>
          <w:rStyle w:val="1"/>
          <w:rFonts w:ascii="Times New Roman" w:hAnsi="Times New Roman" w:cs="Times New Roman"/>
        </w:rPr>
        <w:t>щи</w:t>
      </w:r>
      <w:r w:rsidRPr="004B66A8">
        <w:rPr>
          <w:rFonts w:ascii="Times New Roman" w:hAnsi="Times New Roman" w:cs="Times New Roman"/>
        </w:rPr>
        <w:t xml:space="preserve">х принципах организации местного самоуправления в Российской Федерации» под благоустройством территории поселения принято понимать комплекс мероприятий по содержанию территории, а также по проектированию и размещению объектов благоустройства, </w:t>
      </w:r>
      <w:r w:rsidRPr="004B66A8">
        <w:rPr>
          <w:rFonts w:ascii="Times New Roman" w:hAnsi="Times New Roman" w:cs="Times New Roman"/>
        </w:rPr>
        <w:lastRenderedPageBreak/>
        <w:t>направленных на обеспечение и повышение комфортности условий проживания граждан, поддержание и улучшение санитарного и эстетического состояния территории.</w:t>
      </w:r>
      <w:proofErr w:type="gramEnd"/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>Уровень благоустройства определяет комфортность проживания граждан и является одной из проблем, требующих каждодневного внимания и эффективного решения, которое включает в себя комплекс мероприятий по инженерной подготовке и обеспечению безопасности, озеленению, устройству покрытий, освещению, размещению малых архитектурных форм и объектов монументального искусства.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Территория </w:t>
      </w:r>
      <w:proofErr w:type="spellStart"/>
      <w:r w:rsidRPr="004B66A8">
        <w:rPr>
          <w:rFonts w:ascii="Times New Roman" w:hAnsi="Times New Roman" w:cs="Times New Roman"/>
        </w:rPr>
        <w:t>с.п</w:t>
      </w:r>
      <w:proofErr w:type="spellEnd"/>
      <w:r w:rsidRPr="004B66A8">
        <w:rPr>
          <w:rFonts w:ascii="Times New Roman" w:hAnsi="Times New Roman" w:cs="Times New Roman"/>
        </w:rPr>
        <w:t xml:space="preserve">. </w:t>
      </w:r>
      <w:proofErr w:type="spellStart"/>
      <w:r w:rsidRPr="004B66A8">
        <w:rPr>
          <w:rFonts w:ascii="Times New Roman" w:hAnsi="Times New Roman" w:cs="Times New Roman"/>
          <w:bCs/>
          <w:color w:val="000000"/>
          <w:lang w:eastAsia="ru-RU"/>
        </w:rPr>
        <w:t>Кичмалка</w:t>
      </w:r>
      <w:proofErr w:type="spellEnd"/>
      <w:r w:rsidRPr="004B66A8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4B66A8">
        <w:rPr>
          <w:rFonts w:ascii="Times New Roman" w:hAnsi="Times New Roman" w:cs="Times New Roman"/>
        </w:rPr>
        <w:t xml:space="preserve">составляет 145 Га, численность населения по состоянию на 01.01.2017 - 1518 человек. 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Важнейшей задачей органов местного самоуправления </w:t>
      </w:r>
      <w:proofErr w:type="spellStart"/>
      <w:r w:rsidRPr="004B66A8">
        <w:rPr>
          <w:rFonts w:ascii="Times New Roman" w:hAnsi="Times New Roman" w:cs="Times New Roman"/>
        </w:rPr>
        <w:t>с.п</w:t>
      </w:r>
      <w:proofErr w:type="spellEnd"/>
      <w:r w:rsidRPr="004B66A8">
        <w:rPr>
          <w:rFonts w:ascii="Times New Roman" w:hAnsi="Times New Roman" w:cs="Times New Roman"/>
        </w:rPr>
        <w:t>.</w:t>
      </w:r>
      <w:r w:rsidRPr="004B66A8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4B66A8">
        <w:rPr>
          <w:rFonts w:ascii="Times New Roman" w:hAnsi="Times New Roman" w:cs="Times New Roman"/>
          <w:bCs/>
          <w:color w:val="000000"/>
          <w:lang w:eastAsia="ru-RU"/>
        </w:rPr>
        <w:t>Кичмалка</w:t>
      </w:r>
      <w:proofErr w:type="spellEnd"/>
      <w:r w:rsidRPr="004B66A8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4B66A8">
        <w:rPr>
          <w:rFonts w:ascii="Times New Roman" w:hAnsi="Times New Roman" w:cs="Times New Roman"/>
        </w:rPr>
        <w:t>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</w:t>
      </w:r>
    </w:p>
    <w:p w:rsidR="004B66A8" w:rsidRPr="004B66A8" w:rsidRDefault="004B66A8" w:rsidP="004B66A8">
      <w:pPr>
        <w:pStyle w:val="2"/>
        <w:shd w:val="clear" w:color="auto" w:fill="auto"/>
        <w:spacing w:before="0" w:after="0" w:line="240" w:lineRule="auto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>Существуют территории, требующие комплексного благоустройства, включающего в себя ремонт и замену детского оборудования, установку элементов малых архитектурных форм, устройство пешеходных дорожек, реконструкцию элементов озеленения (газоны, клумбы).</w:t>
      </w:r>
    </w:p>
    <w:p w:rsidR="004B66A8" w:rsidRPr="004B66A8" w:rsidRDefault="004B66A8" w:rsidP="004B66A8">
      <w:pPr>
        <w:pStyle w:val="2"/>
        <w:shd w:val="clear" w:color="auto" w:fill="auto"/>
        <w:spacing w:before="0" w:after="0" w:line="240" w:lineRule="auto"/>
        <w:ind w:left="120" w:right="20" w:firstLine="700"/>
        <w:jc w:val="both"/>
        <w:rPr>
          <w:rFonts w:ascii="Times New Roman" w:hAnsi="Times New Roman" w:cs="Times New Roman"/>
        </w:rPr>
      </w:pPr>
      <w:proofErr w:type="gramStart"/>
      <w:r w:rsidRPr="004B66A8">
        <w:rPr>
          <w:rFonts w:ascii="Times New Roman" w:hAnsi="Times New Roman" w:cs="Times New Roman"/>
        </w:rPr>
        <w:t>На состояние объектов благоустройства сказывается</w:t>
      </w:r>
      <w:proofErr w:type="gramEnd"/>
      <w:r w:rsidRPr="004B66A8">
        <w:rPr>
          <w:rFonts w:ascii="Times New Roman" w:hAnsi="Times New Roman" w:cs="Times New Roman"/>
        </w:rPr>
        <w:t xml:space="preserve"> влияние факторов, воздействие которых заставляет регулярно проводить мероприятия по сохранению и направленные на поддержание уровня комфортности проживания. Кроме природных факторов, износу способствует увеличение интенсивности эксплуатационного воздействия. Также одной из проблем благоустройства территории поселений является негативное, небрежное отношение жителей к элементам благоустройства, низкий уровень культуры поведения в общественных местах, на улицах и во дворах.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>К решению проблем благоустройства наиболее посещаемых территорий общего пользования необходим программно</w:t>
      </w:r>
      <w:r w:rsidRPr="004B66A8">
        <w:rPr>
          <w:rFonts w:ascii="Times New Roman" w:hAnsi="Times New Roman" w:cs="Times New Roman"/>
        </w:rPr>
        <w:softHyphen/>
        <w:t>-целевой подход, так как без комплексной системы благоустройства поселений невозможно добиться каких-либо значимых результатов в обеспечении комфортных условий для деятельности и отдыха жителей.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>Эти проблемы не могут быть решены в пределах одного финансового года, поскольку требуют значительных бюджетных расходов. Для их решения требуется участие не только органов местного самоуправления, но и государственных органов, а также организаций различных форм собственности, осуществляющих свою деятельность на территории города.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>Конкретная деятельность по выходу из сложившейся ситуации, связанная с планированием и организацией работ по вопросам улучшения благоустройства, санитарного состояния территории города, создания комфортных условий проживания населения будет осуществляться в рамках муниципальной программы «Формирование комфортной городской среды на 2018-2022 годы».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Применение программного метода позволит поэтапно осуществлять </w:t>
      </w:r>
      <w:r w:rsidRPr="004B66A8">
        <w:rPr>
          <w:rFonts w:ascii="Times New Roman" w:hAnsi="Times New Roman" w:cs="Times New Roman"/>
        </w:rPr>
        <w:lastRenderedPageBreak/>
        <w:t>комплексное благоустройство территорий общего пользования с учетом мнения граждан, а именно:</w:t>
      </w:r>
    </w:p>
    <w:p w:rsidR="004B66A8" w:rsidRPr="004B66A8" w:rsidRDefault="004B66A8" w:rsidP="004B66A8">
      <w:pPr>
        <w:pStyle w:val="2"/>
        <w:numPr>
          <w:ilvl w:val="0"/>
          <w:numId w:val="1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4B66A8" w:rsidRPr="004B66A8" w:rsidRDefault="004B66A8" w:rsidP="004B66A8">
      <w:pPr>
        <w:pStyle w:val="2"/>
        <w:numPr>
          <w:ilvl w:val="0"/>
          <w:numId w:val="1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 запустит реализацию механизма поддержки мероприятий по благоустройству, инициированных гражданами;</w:t>
      </w:r>
    </w:p>
    <w:p w:rsidR="004B66A8" w:rsidRPr="004B66A8" w:rsidRDefault="004B66A8" w:rsidP="004B66A8">
      <w:pPr>
        <w:pStyle w:val="2"/>
        <w:numPr>
          <w:ilvl w:val="0"/>
          <w:numId w:val="1"/>
        </w:numPr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 запустит механизм финансового и трудового участия граждан и организаций в реализации мероприятий по благоустройству;</w:t>
      </w:r>
    </w:p>
    <w:p w:rsidR="004B66A8" w:rsidRPr="004B66A8" w:rsidRDefault="004B66A8" w:rsidP="004B66A8">
      <w:pPr>
        <w:pStyle w:val="2"/>
        <w:numPr>
          <w:ilvl w:val="0"/>
          <w:numId w:val="1"/>
        </w:numPr>
        <w:shd w:val="clear" w:color="auto" w:fill="auto"/>
        <w:spacing w:before="0" w:after="304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 сформирует инструменты общественного </w:t>
      </w:r>
      <w:proofErr w:type="gramStart"/>
      <w:r w:rsidRPr="004B66A8">
        <w:rPr>
          <w:rFonts w:ascii="Times New Roman" w:hAnsi="Times New Roman" w:cs="Times New Roman"/>
        </w:rPr>
        <w:t>контроля за</w:t>
      </w:r>
      <w:proofErr w:type="gramEnd"/>
      <w:r w:rsidRPr="004B66A8">
        <w:rPr>
          <w:rFonts w:ascii="Times New Roman" w:hAnsi="Times New Roman" w:cs="Times New Roman"/>
        </w:rPr>
        <w:t xml:space="preserve"> реализацией мероприятий по благоустройству на территории </w:t>
      </w:r>
      <w:proofErr w:type="spellStart"/>
      <w:r w:rsidRPr="004B66A8">
        <w:rPr>
          <w:rFonts w:ascii="Times New Roman" w:hAnsi="Times New Roman" w:cs="Times New Roman"/>
        </w:rPr>
        <w:t>с.п</w:t>
      </w:r>
      <w:proofErr w:type="spellEnd"/>
      <w:r w:rsidRPr="004B66A8">
        <w:rPr>
          <w:rFonts w:ascii="Times New Roman" w:hAnsi="Times New Roman" w:cs="Times New Roman"/>
        </w:rPr>
        <w:t xml:space="preserve">. </w:t>
      </w:r>
      <w:proofErr w:type="spellStart"/>
      <w:r w:rsidRPr="004B66A8">
        <w:rPr>
          <w:rFonts w:ascii="Times New Roman" w:hAnsi="Times New Roman" w:cs="Times New Roman"/>
          <w:bCs/>
          <w:color w:val="000000"/>
          <w:lang w:eastAsia="ru-RU"/>
        </w:rPr>
        <w:t>Кичмалка</w:t>
      </w:r>
      <w:proofErr w:type="spellEnd"/>
      <w:r w:rsidRPr="004B66A8">
        <w:rPr>
          <w:rFonts w:ascii="Times New Roman" w:hAnsi="Times New Roman" w:cs="Times New Roman"/>
        </w:rPr>
        <w:t>.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4. Ожидаемые результаты Программы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142" w:firstLine="218"/>
        <w:jc w:val="both"/>
        <w:rPr>
          <w:rFonts w:ascii="Times New Roman" w:eastAsia="SimSun" w:hAnsi="Times New Roman"/>
          <w:bCs/>
          <w:kern w:val="1"/>
          <w:sz w:val="26"/>
          <w:szCs w:val="26"/>
          <w:lang w:eastAsia="ar-SA"/>
        </w:rPr>
      </w:pPr>
    </w:p>
    <w:p w:rsidR="004B66A8" w:rsidRPr="004B66A8" w:rsidRDefault="004B66A8" w:rsidP="004B66A8">
      <w:pPr>
        <w:ind w:right="64" w:firstLine="835"/>
        <w:jc w:val="both"/>
        <w:rPr>
          <w:rFonts w:ascii="Times New Roman" w:hAnsi="Times New Roman"/>
          <w:sz w:val="26"/>
          <w:szCs w:val="26"/>
        </w:rPr>
      </w:pPr>
      <w:r w:rsidRPr="004B66A8">
        <w:rPr>
          <w:rFonts w:ascii="Times New Roman" w:hAnsi="Times New Roman"/>
          <w:sz w:val="26"/>
          <w:szCs w:val="26"/>
        </w:rPr>
        <w:t xml:space="preserve">Успешное выполнение задач программы позволит повысить комфортность проживания и жизнедеятельности горожан, увеличить площадь озеленения поселения, улучшить условия для отдыха, занятий спортом и повысить привлекательность поселения.  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5. Мероприятия Программы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1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>На реализацию задач Программы будут направлены следующие основные мероприятия:</w:t>
      </w:r>
    </w:p>
    <w:p w:rsidR="004B66A8" w:rsidRPr="004B66A8" w:rsidRDefault="004B66A8" w:rsidP="004B66A8">
      <w:pPr>
        <w:pStyle w:val="2"/>
        <w:shd w:val="clear" w:color="auto" w:fill="auto"/>
        <w:tabs>
          <w:tab w:val="left" w:pos="851"/>
        </w:tabs>
        <w:spacing w:before="0" w:after="0"/>
        <w:ind w:right="420" w:firstLine="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ab/>
        <w:t xml:space="preserve">- Благоустройство общественных территорий </w:t>
      </w:r>
      <w:proofErr w:type="spellStart"/>
      <w:r w:rsidRPr="004B66A8">
        <w:rPr>
          <w:rFonts w:ascii="Times New Roman" w:hAnsi="Times New Roman" w:cs="Times New Roman"/>
          <w:bCs/>
          <w:color w:val="000000"/>
          <w:lang w:eastAsia="ru-RU"/>
        </w:rPr>
        <w:t>Кичмалка</w:t>
      </w:r>
      <w:proofErr w:type="spellEnd"/>
      <w:r w:rsidRPr="004B66A8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4B66A8">
        <w:rPr>
          <w:rFonts w:ascii="Times New Roman" w:hAnsi="Times New Roman" w:cs="Times New Roman"/>
        </w:rPr>
        <w:t>(приложение №1).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  Общественные территории, подлежащие благоустройству в 2018 - 2020 годы в рамках данной программы, с перечнем видов работ, планируемых к выполнению, отбираются с учетом результатов общественного обсуждения.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20" w:right="20" w:firstLine="720"/>
        <w:jc w:val="both"/>
        <w:rPr>
          <w:rFonts w:ascii="Times New Roman" w:hAnsi="Times New Roman" w:cs="Times New Roman"/>
        </w:rPr>
      </w:pPr>
      <w:r w:rsidRPr="004B66A8">
        <w:rPr>
          <w:rFonts w:ascii="Times New Roman" w:hAnsi="Times New Roman" w:cs="Times New Roman"/>
        </w:rPr>
        <w:t xml:space="preserve">Проведение мероприятий по благоустройству территорий общего пользования  </w:t>
      </w:r>
      <w:proofErr w:type="spellStart"/>
      <w:r w:rsidRPr="004B66A8">
        <w:rPr>
          <w:rFonts w:ascii="Times New Roman" w:hAnsi="Times New Roman" w:cs="Times New Roman"/>
        </w:rPr>
        <w:t>с.п</w:t>
      </w:r>
      <w:proofErr w:type="spellEnd"/>
      <w:r w:rsidRPr="004B66A8">
        <w:rPr>
          <w:rFonts w:ascii="Times New Roman" w:hAnsi="Times New Roman" w:cs="Times New Roman"/>
        </w:rPr>
        <w:t>.</w:t>
      </w:r>
      <w:r w:rsidRPr="004B66A8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proofErr w:type="spellStart"/>
      <w:r w:rsidRPr="004B66A8">
        <w:rPr>
          <w:rFonts w:ascii="Times New Roman" w:hAnsi="Times New Roman" w:cs="Times New Roman"/>
          <w:bCs/>
          <w:color w:val="000000"/>
          <w:lang w:eastAsia="ru-RU"/>
        </w:rPr>
        <w:t>Кичмалка</w:t>
      </w:r>
      <w:proofErr w:type="spellEnd"/>
      <w:r w:rsidRPr="004B66A8">
        <w:rPr>
          <w:rFonts w:ascii="Times New Roman" w:hAnsi="Times New Roman" w:cs="Times New Roman"/>
          <w:bCs/>
          <w:color w:val="000000"/>
          <w:lang w:eastAsia="ru-RU"/>
        </w:rPr>
        <w:t xml:space="preserve"> </w:t>
      </w:r>
      <w:r w:rsidRPr="004B66A8">
        <w:rPr>
          <w:rFonts w:ascii="Times New Roman" w:hAnsi="Times New Roman" w:cs="Times New Roman"/>
        </w:rPr>
        <w:t xml:space="preserve">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4B66A8" w:rsidRPr="004B66A8" w:rsidRDefault="004B66A8" w:rsidP="004B66A8">
      <w:pPr>
        <w:pStyle w:val="2"/>
        <w:shd w:val="clear" w:color="auto" w:fill="auto"/>
        <w:spacing w:before="0" w:after="0"/>
        <w:ind w:left="20" w:firstLine="720"/>
        <w:jc w:val="both"/>
        <w:rPr>
          <w:rFonts w:ascii="Times New Roman" w:hAnsi="Times New Roman" w:cs="Times New Roman"/>
          <w:b/>
        </w:rPr>
      </w:pPr>
      <w:r w:rsidRPr="004B66A8">
        <w:rPr>
          <w:rFonts w:ascii="Times New Roman" w:hAnsi="Times New Roman" w:cs="Times New Roman"/>
        </w:rPr>
        <w:t>Перечень основных мероприятий Программы последующего финансового года определяется исходя из результатов реализации мероприятий Программы предыдущего финансового года путем внесения в нее соответствующих изменений.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b/>
          <w:sz w:val="26"/>
          <w:szCs w:val="26"/>
        </w:rPr>
      </w:pPr>
      <w:r w:rsidRPr="004B66A8">
        <w:rPr>
          <w:rFonts w:ascii="Times New Roman" w:hAnsi="Times New Roman"/>
          <w:b/>
          <w:sz w:val="26"/>
          <w:szCs w:val="26"/>
        </w:rPr>
        <w:t>6. Ресурсное обеспечение программы.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hAnsi="Times New Roman"/>
          <w:sz w:val="26"/>
          <w:szCs w:val="26"/>
        </w:rPr>
      </w:pPr>
    </w:p>
    <w:p w:rsidR="004B66A8" w:rsidRPr="004B66A8" w:rsidRDefault="004B66A8" w:rsidP="004B66A8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6"/>
          <w:szCs w:val="26"/>
        </w:rPr>
      </w:pPr>
      <w:r w:rsidRPr="004B66A8">
        <w:rPr>
          <w:rFonts w:ascii="Times New Roman" w:hAnsi="Times New Roman"/>
          <w:sz w:val="26"/>
          <w:szCs w:val="26"/>
        </w:rPr>
        <w:t xml:space="preserve">Средства на финансирование в 2018 - 2020 годах мероприятий Программы предоставляются в </w:t>
      </w:r>
      <w:proofErr w:type="gramStart"/>
      <w:r w:rsidRPr="004B66A8">
        <w:rPr>
          <w:rFonts w:ascii="Times New Roman" w:hAnsi="Times New Roman"/>
          <w:sz w:val="26"/>
          <w:szCs w:val="26"/>
        </w:rPr>
        <w:t>порядке</w:t>
      </w:r>
      <w:proofErr w:type="gramEnd"/>
      <w:r w:rsidRPr="004B66A8">
        <w:rPr>
          <w:rFonts w:ascii="Times New Roman" w:hAnsi="Times New Roman"/>
          <w:sz w:val="26"/>
          <w:szCs w:val="26"/>
        </w:rPr>
        <w:t xml:space="preserve"> установленном Правительством в пределах лимитов бюджетных обязательств, предусмотренных законом о бюджете на очередной финансовый год и плановый период на выполнение следующих мероприятий и задач</w:t>
      </w:r>
    </w:p>
    <w:p w:rsidR="004B66A8" w:rsidRPr="004B66A8" w:rsidRDefault="004B66A8" w:rsidP="004B66A8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6"/>
          <w:szCs w:val="26"/>
          <w:u w:val="single"/>
        </w:rPr>
      </w:pPr>
    </w:p>
    <w:p w:rsidR="004B66A8" w:rsidRPr="004B66A8" w:rsidRDefault="004B66A8" w:rsidP="004B66A8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6"/>
          <w:szCs w:val="26"/>
          <w:u w:val="single"/>
        </w:rPr>
      </w:pPr>
    </w:p>
    <w:p w:rsidR="004B66A8" w:rsidRPr="004B66A8" w:rsidRDefault="004B66A8" w:rsidP="004B66A8">
      <w:pPr>
        <w:pStyle w:val="ConsPlusNormal"/>
        <w:tabs>
          <w:tab w:val="left" w:pos="5250"/>
        </w:tabs>
        <w:ind w:firstLine="426"/>
        <w:rPr>
          <w:rFonts w:ascii="Times New Roman" w:hAnsi="Times New Roman" w:cs="Times New Roman"/>
          <w:sz w:val="26"/>
          <w:szCs w:val="26"/>
          <w:u w:val="single"/>
        </w:rPr>
      </w:pP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7. Управление реализацией Программы и </w:t>
      </w:r>
      <w:proofErr w:type="gramStart"/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>контроль за</w:t>
      </w:r>
      <w:proofErr w:type="gramEnd"/>
      <w:r w:rsidRPr="004B66A8"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  <w:t xml:space="preserve"> ходом ее выполнения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Pr="004B66A8" w:rsidRDefault="004B66A8" w:rsidP="004B66A8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bCs/>
          <w:sz w:val="26"/>
          <w:szCs w:val="26"/>
        </w:rPr>
      </w:pP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 xml:space="preserve">7.1. Организация управления реализацией Программы осуществляется созданной на территории муниципального образования </w:t>
      </w:r>
      <w:r w:rsidRPr="004B66A8">
        <w:rPr>
          <w:rFonts w:ascii="Times New Roman" w:hAnsi="Times New Roman"/>
          <w:sz w:val="26"/>
          <w:szCs w:val="26"/>
          <w:lang w:eastAsia="ru-RU"/>
        </w:rPr>
        <w:t xml:space="preserve">общественной комиссией </w:t>
      </w:r>
      <w:r w:rsidRPr="004B66A8">
        <w:rPr>
          <w:rFonts w:ascii="Times New Roman" w:hAnsi="Times New Roman"/>
          <w:bCs/>
          <w:sz w:val="26"/>
          <w:szCs w:val="26"/>
        </w:rPr>
        <w:t>по развитию городской (сельской) среды.</w:t>
      </w:r>
    </w:p>
    <w:p w:rsidR="004B66A8" w:rsidRPr="004B66A8" w:rsidRDefault="004B66A8" w:rsidP="004B66A8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>7.2. В целях информационно-аналитического обеспечения управления реализацией Программы осуществляется наполнение информация о ходе реализации Программы:</w:t>
      </w:r>
    </w:p>
    <w:p w:rsidR="004B66A8" w:rsidRPr="004B66A8" w:rsidRDefault="004B66A8" w:rsidP="004B66A8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>на официальном сайте органа местного самоуправления в сети «Интернет» (при наличии);</w:t>
      </w:r>
    </w:p>
    <w:p w:rsidR="004B66A8" w:rsidRPr="004B66A8" w:rsidRDefault="004B66A8" w:rsidP="004B66A8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>в государственной информационной системы жилищно-коммунального хозяйства (ГИС ЖКХ).</w:t>
      </w:r>
    </w:p>
    <w:p w:rsidR="004B66A8" w:rsidRPr="004B66A8" w:rsidRDefault="004B66A8" w:rsidP="004B66A8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>7.3. Целевое расходование средств федерального бюджета на реализацию муниципальной программы обеспечивается путем осуществления государственного финансового контроля в рамках законодательства Российской Федерации, а также проведения независимых аудиторских проверок и осуществления общественного контроля.</w:t>
      </w:r>
    </w:p>
    <w:p w:rsidR="004B66A8" w:rsidRPr="004B66A8" w:rsidRDefault="004B66A8" w:rsidP="004B66A8">
      <w:pPr>
        <w:tabs>
          <w:tab w:val="left" w:pos="5250"/>
        </w:tabs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 xml:space="preserve">Ответственность за реализацию Программы несет Глава местной администрации </w:t>
      </w:r>
      <w:proofErr w:type="spellStart"/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>с.п</w:t>
      </w:r>
      <w:proofErr w:type="gramStart"/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>.</w:t>
      </w:r>
      <w:r w:rsidRPr="004B66A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К</w:t>
      </w:r>
      <w:proofErr w:type="gramEnd"/>
      <w:r w:rsidRPr="004B66A8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ичмалка</w:t>
      </w:r>
      <w:proofErr w:type="spellEnd"/>
      <w:r w:rsidRPr="004B66A8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4B66A8" w:rsidRPr="004B66A8" w:rsidRDefault="004B66A8" w:rsidP="004B66A8">
      <w:pPr>
        <w:widowControl w:val="0"/>
        <w:tabs>
          <w:tab w:val="left" w:pos="5250"/>
        </w:tabs>
        <w:suppressAutoHyphens/>
        <w:spacing w:after="0" w:line="100" w:lineRule="atLeast"/>
        <w:ind w:left="360"/>
        <w:jc w:val="center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Pr="004B66A8" w:rsidRDefault="004B66A8" w:rsidP="004B66A8">
      <w:pPr>
        <w:spacing w:after="0" w:line="240" w:lineRule="auto"/>
        <w:jc w:val="right"/>
        <w:rPr>
          <w:rFonts w:ascii="Times New Roman" w:eastAsia="SimSun" w:hAnsi="Times New Roman"/>
          <w:b/>
          <w:kern w:val="1"/>
          <w:sz w:val="26"/>
          <w:szCs w:val="26"/>
          <w:lang w:eastAsia="ar-SA"/>
        </w:rPr>
      </w:pPr>
    </w:p>
    <w:p w:rsidR="004B66A8" w:rsidRPr="004B66A8" w:rsidRDefault="004B66A8" w:rsidP="004B6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66A8" w:rsidRPr="004B66A8" w:rsidRDefault="004B66A8" w:rsidP="004B6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66A8" w:rsidRPr="004B66A8" w:rsidRDefault="004B66A8" w:rsidP="004B6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66A8" w:rsidRPr="004B66A8" w:rsidRDefault="004B66A8" w:rsidP="004B6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66A8" w:rsidRPr="004B66A8" w:rsidRDefault="004B66A8" w:rsidP="004B66A8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B66A8" w:rsidRPr="004B66A8" w:rsidRDefault="004B66A8" w:rsidP="004B66A8">
      <w:pPr>
        <w:rPr>
          <w:rFonts w:ascii="Times New Roman" w:hAnsi="Times New Roman"/>
        </w:rPr>
      </w:pPr>
    </w:p>
    <w:p w:rsidR="004B66A8" w:rsidRPr="004B66A8" w:rsidRDefault="004B66A8" w:rsidP="004B66A8">
      <w:pPr>
        <w:rPr>
          <w:rFonts w:ascii="Times New Roman" w:hAnsi="Times New Roman"/>
        </w:rPr>
      </w:pPr>
    </w:p>
    <w:p w:rsidR="00ED5FC0" w:rsidRPr="004B66A8" w:rsidRDefault="00ED5FC0">
      <w:pPr>
        <w:rPr>
          <w:rFonts w:ascii="Times New Roman" w:hAnsi="Times New Roman"/>
        </w:rPr>
      </w:pPr>
      <w:bookmarkStart w:id="0" w:name="_GoBack"/>
      <w:bookmarkEnd w:id="0"/>
    </w:p>
    <w:sectPr w:rsidR="00ED5FC0" w:rsidRPr="004B66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569" w:rsidRDefault="00AB2569" w:rsidP="004B66A8">
      <w:pPr>
        <w:spacing w:after="0" w:line="240" w:lineRule="auto"/>
      </w:pPr>
      <w:r>
        <w:separator/>
      </w:r>
    </w:p>
  </w:endnote>
  <w:endnote w:type="continuationSeparator" w:id="0">
    <w:p w:rsidR="00AB2569" w:rsidRDefault="00AB2569" w:rsidP="004B6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569" w:rsidRDefault="00AB2569" w:rsidP="004B66A8">
      <w:pPr>
        <w:spacing w:after="0" w:line="240" w:lineRule="auto"/>
      </w:pPr>
      <w:r>
        <w:separator/>
      </w:r>
    </w:p>
  </w:footnote>
  <w:footnote w:type="continuationSeparator" w:id="0">
    <w:p w:rsidR="00AB2569" w:rsidRDefault="00AB2569" w:rsidP="004B66A8">
      <w:pPr>
        <w:spacing w:after="0" w:line="240" w:lineRule="auto"/>
      </w:pPr>
      <w:r>
        <w:continuationSeparator/>
      </w:r>
    </w:p>
  </w:footnote>
  <w:footnote w:id="1">
    <w:p w:rsidR="004B66A8" w:rsidRPr="00842583" w:rsidRDefault="004B66A8" w:rsidP="004B66A8">
      <w:pPr>
        <w:pStyle w:val="a3"/>
        <w:jc w:val="both"/>
        <w:rPr>
          <w:rFonts w:ascii="Times New Roman" w:hAnsi="Times New Roman"/>
          <w:sz w:val="22"/>
          <w:szCs w:val="22"/>
        </w:rPr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1C3955"/>
    <w:multiLevelType w:val="multilevel"/>
    <w:tmpl w:val="80549DE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EF5"/>
    <w:rsid w:val="004B66A8"/>
    <w:rsid w:val="00A61EF5"/>
    <w:rsid w:val="00AB2569"/>
    <w:rsid w:val="00ED5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B66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B66A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4B6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4B66A8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B66A8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 w:cstheme="minorBidi"/>
      <w:sz w:val="26"/>
      <w:szCs w:val="26"/>
    </w:rPr>
  </w:style>
  <w:style w:type="character" w:styleId="a6">
    <w:name w:val="footnote reference"/>
    <w:basedOn w:val="a0"/>
    <w:uiPriority w:val="99"/>
    <w:unhideWhenUsed/>
    <w:rsid w:val="004B66A8"/>
    <w:rPr>
      <w:vertAlign w:val="superscript"/>
    </w:rPr>
  </w:style>
  <w:style w:type="character" w:customStyle="1" w:styleId="11pt">
    <w:name w:val="Основной текст + 11 pt"/>
    <w:basedOn w:val="a0"/>
    <w:rsid w:val="004B66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5"/>
    <w:rsid w:val="004B66A8"/>
    <w:rPr>
      <w:rFonts w:eastAsia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6A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B66A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B66A8"/>
    <w:rPr>
      <w:rFonts w:ascii="Calibri" w:eastAsia="Calibri" w:hAnsi="Calibri" w:cs="Times New Roman"/>
      <w:sz w:val="20"/>
      <w:szCs w:val="20"/>
    </w:rPr>
  </w:style>
  <w:style w:type="paragraph" w:customStyle="1" w:styleId="ConsPlusNormal">
    <w:name w:val="ConsPlusNormal"/>
    <w:rsid w:val="004B66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a5">
    <w:name w:val="Основной текст_"/>
    <w:basedOn w:val="a0"/>
    <w:link w:val="2"/>
    <w:locked/>
    <w:rsid w:val="004B66A8"/>
    <w:rPr>
      <w:rFonts w:eastAsia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5"/>
    <w:rsid w:val="004B66A8"/>
    <w:pPr>
      <w:widowControl w:val="0"/>
      <w:shd w:val="clear" w:color="auto" w:fill="FFFFFF"/>
      <w:spacing w:before="300" w:after="300" w:line="322" w:lineRule="exact"/>
      <w:ind w:hanging="1540"/>
      <w:jc w:val="center"/>
    </w:pPr>
    <w:rPr>
      <w:rFonts w:asciiTheme="minorHAnsi" w:eastAsia="Times New Roman" w:hAnsiTheme="minorHAnsi" w:cstheme="minorBidi"/>
      <w:sz w:val="26"/>
      <w:szCs w:val="26"/>
    </w:rPr>
  </w:style>
  <w:style w:type="character" w:styleId="a6">
    <w:name w:val="footnote reference"/>
    <w:basedOn w:val="a0"/>
    <w:uiPriority w:val="99"/>
    <w:unhideWhenUsed/>
    <w:rsid w:val="004B66A8"/>
    <w:rPr>
      <w:vertAlign w:val="superscript"/>
    </w:rPr>
  </w:style>
  <w:style w:type="character" w:customStyle="1" w:styleId="11pt">
    <w:name w:val="Основной текст + 11 pt"/>
    <w:basedOn w:val="a0"/>
    <w:rsid w:val="004B66A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effect w:val="none"/>
      <w:lang w:val="ru-RU" w:eastAsia="ru-RU" w:bidi="ru-RU"/>
    </w:rPr>
  </w:style>
  <w:style w:type="character" w:customStyle="1" w:styleId="1">
    <w:name w:val="Основной текст1"/>
    <w:basedOn w:val="a5"/>
    <w:rsid w:val="004B66A8"/>
    <w:rPr>
      <w:rFonts w:eastAsia="Times New Roman"/>
      <w:b w:val="0"/>
      <w:bCs w:val="0"/>
      <w:i w:val="0"/>
      <w:iCs w:val="0"/>
      <w:smallCaps w:val="0"/>
      <w:color w:val="000000"/>
      <w:spacing w:val="0"/>
      <w:w w:val="100"/>
      <w:position w:val="0"/>
      <w:sz w:val="26"/>
      <w:szCs w:val="26"/>
      <w:u w:val="singl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2071</Words>
  <Characters>11808</Characters>
  <Application>Microsoft Office Word</Application>
  <DocSecurity>0</DocSecurity>
  <Lines>98</Lines>
  <Paragraphs>27</Paragraphs>
  <ScaleCrop>false</ScaleCrop>
  <Company/>
  <LinksUpToDate>false</LinksUpToDate>
  <CharactersWithSpaces>13852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2018-02-13T13:53:00Z</dcterms:created>
  <dcterms:modified xsi:type="dcterms:W3CDTF">2018-02-13T13:53:00Z</dcterms:modified>
</cp:coreProperties>
</file>