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D6" w:rsidRDefault="005601D6" w:rsidP="005601D6">
      <w:pPr>
        <w:jc w:val="center"/>
      </w:pPr>
      <w:r w:rsidRPr="005F7D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-80010</wp:posOffset>
            </wp:positionV>
            <wp:extent cx="689610" cy="609600"/>
            <wp:effectExtent l="19050" t="0" r="0" b="0"/>
            <wp:wrapSquare wrapText="lef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D6" w:rsidRDefault="005601D6" w:rsidP="005601D6"/>
    <w:p w:rsidR="005601D6" w:rsidRPr="002849BF" w:rsidRDefault="005601D6" w:rsidP="005601D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2849BF"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 w:rsidRPr="002849B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2849BF"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 w:rsidRPr="002849BF"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 w:rsidRPr="002849BF"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 w:rsidRPr="002849B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2849BF"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 w:rsidRPr="002849BF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 w:rsidRPr="002849BF"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5601D6" w:rsidRPr="002849BF" w:rsidRDefault="005601D6" w:rsidP="005601D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5601D6" w:rsidRPr="002849BF" w:rsidRDefault="005601D6" w:rsidP="005601D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 w:rsidRPr="002849BF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5601D6" w:rsidRPr="002849BF" w:rsidRDefault="005601D6" w:rsidP="005601D6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 w:rsidRPr="002849BF"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</w:p>
    <w:p w:rsidR="005601D6" w:rsidRPr="002849BF" w:rsidRDefault="005601D6" w:rsidP="005601D6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49BF"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 КИЧМАЛКА</w:t>
      </w:r>
    </w:p>
    <w:p w:rsidR="005601D6" w:rsidRPr="002849BF" w:rsidRDefault="005601D6" w:rsidP="005601D6">
      <w:pPr>
        <w:pStyle w:val="3"/>
        <w:tabs>
          <w:tab w:val="left" w:pos="4130"/>
        </w:tabs>
        <w:rPr>
          <w:sz w:val="24"/>
          <w:szCs w:val="24"/>
        </w:rPr>
      </w:pPr>
      <w:r w:rsidRPr="002849BF">
        <w:rPr>
          <w:sz w:val="24"/>
          <w:szCs w:val="24"/>
        </w:rPr>
        <w:t>ЗОЛЬСКОГО МУНИЦИПАЛЬНОГО РАЙОНА</w:t>
      </w:r>
    </w:p>
    <w:p w:rsidR="005601D6" w:rsidRPr="002849BF" w:rsidRDefault="005601D6" w:rsidP="005601D6">
      <w:pPr>
        <w:pStyle w:val="4"/>
        <w:tabs>
          <w:tab w:val="left" w:pos="4130"/>
        </w:tabs>
        <w:jc w:val="center"/>
        <w:rPr>
          <w:b w:val="0"/>
          <w:szCs w:val="24"/>
        </w:rPr>
      </w:pPr>
      <w:r w:rsidRPr="002849BF">
        <w:rPr>
          <w:szCs w:val="24"/>
        </w:rPr>
        <w:t>КАБАРДИНО-БАЛКАРСКОЙ РЕСПУБЛИКИ</w:t>
      </w:r>
    </w:p>
    <w:p w:rsidR="005601D6" w:rsidRPr="002849BF" w:rsidRDefault="005601D6" w:rsidP="005601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BF">
        <w:rPr>
          <w:rFonts w:ascii="Times New Roman" w:hAnsi="Times New Roman" w:cs="Times New Roman"/>
          <w:b/>
          <w:sz w:val="24"/>
          <w:szCs w:val="24"/>
        </w:rPr>
        <w:t>361714,сел</w:t>
      </w:r>
      <w:proofErr w:type="gramStart"/>
      <w:r w:rsidRPr="002849B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849BF">
        <w:rPr>
          <w:rFonts w:ascii="Times New Roman" w:hAnsi="Times New Roman" w:cs="Times New Roman"/>
          <w:b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2849BF">
        <w:rPr>
          <w:rFonts w:ascii="Times New Roman" w:hAnsi="Times New Roman" w:cs="Times New Roman"/>
          <w:b/>
          <w:sz w:val="24"/>
          <w:szCs w:val="24"/>
        </w:rPr>
        <w:t>электр.почты:Kichmalka</w:t>
      </w:r>
      <w:proofErr w:type="gramStart"/>
      <w:r w:rsidRPr="002849B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2849BF">
        <w:rPr>
          <w:rFonts w:ascii="Times New Roman" w:hAnsi="Times New Roman" w:cs="Times New Roman"/>
          <w:b/>
          <w:sz w:val="24"/>
          <w:szCs w:val="24"/>
        </w:rPr>
        <w:t>@majl</w:t>
      </w:r>
      <w:proofErr w:type="spellEnd"/>
      <w:r w:rsidRPr="002849B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849B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601D6" w:rsidRDefault="005601D6" w:rsidP="00560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01D6" w:rsidRPr="002849BF" w:rsidRDefault="005601D6" w:rsidP="0056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84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849BF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49BF">
        <w:rPr>
          <w:rFonts w:ascii="Times New Roman" w:hAnsi="Times New Roman" w:cs="Times New Roman"/>
          <w:sz w:val="24"/>
          <w:szCs w:val="24"/>
        </w:rPr>
        <w:t>ПОСТАНОВЛЕНЭ   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601D6" w:rsidRPr="006D5118" w:rsidRDefault="005601D6" w:rsidP="005601D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284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БЕГИМ     </w:t>
      </w:r>
      <w:r w:rsidRPr="002849BF">
        <w:rPr>
          <w:rFonts w:ascii="Times New Roman" w:hAnsi="Times New Roman" w:cs="Times New Roman"/>
          <w:sz w:val="24"/>
          <w:szCs w:val="24"/>
        </w:rPr>
        <w:t xml:space="preserve">            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284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49B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9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6D5118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долгосрочной целевой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«Развитие муниципальной службы </w:t>
      </w:r>
      <w:proofErr w:type="gramStart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Кичмалкинском</w:t>
      </w:r>
      <w:proofErr w:type="spellEnd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</w:t>
      </w:r>
      <w:proofErr w:type="gramStart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поселении</w:t>
      </w:r>
      <w:proofErr w:type="gramEnd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6 октября</w:t>
      </w: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2003 г. № 131-ФЗ "Об общих принципах организации местного самоуправления в Российской Федерации", Федеральным законом Российской Федерации от 02.03.2007г №25-ФЗ </w:t>
      </w: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«О муниципальной службе в Российской Федерации», 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01D6" w:rsidRPr="006D5118" w:rsidRDefault="005601D6" w:rsidP="0056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01D6" w:rsidRPr="006D5118" w:rsidRDefault="005601D6" w:rsidP="0056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01D6" w:rsidRPr="005601D6" w:rsidRDefault="005601D6" w:rsidP="005601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муниципальную долгосрочную целевую программу «Развитие муниципальной службы в </w:t>
      </w:r>
      <w:proofErr w:type="spellStart"/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Кичмалкинском</w:t>
      </w:r>
      <w:proofErr w:type="spellEnd"/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на 2014-2016 годы»  согласно приложению.</w:t>
      </w:r>
    </w:p>
    <w:p w:rsidR="005601D6" w:rsidRPr="005601D6" w:rsidRDefault="005601D6" w:rsidP="005601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066987" w:rsidRDefault="00066987" w:rsidP="005601D6">
      <w:pPr>
        <w:spacing w:after="0"/>
        <w:rPr>
          <w:sz w:val="24"/>
          <w:szCs w:val="24"/>
        </w:rPr>
      </w:pPr>
    </w:p>
    <w:p w:rsidR="005601D6" w:rsidRDefault="005601D6" w:rsidP="005601D6">
      <w:pPr>
        <w:spacing w:after="0"/>
        <w:rPr>
          <w:sz w:val="24"/>
          <w:szCs w:val="24"/>
        </w:rPr>
      </w:pPr>
    </w:p>
    <w:p w:rsidR="005601D6" w:rsidRDefault="005601D6" w:rsidP="005601D6">
      <w:pPr>
        <w:spacing w:after="0"/>
        <w:rPr>
          <w:sz w:val="24"/>
          <w:szCs w:val="24"/>
        </w:rPr>
      </w:pPr>
    </w:p>
    <w:p w:rsidR="005601D6" w:rsidRDefault="005601D6" w:rsidP="005601D6">
      <w:pPr>
        <w:spacing w:after="0"/>
        <w:rPr>
          <w:sz w:val="24"/>
          <w:szCs w:val="24"/>
        </w:rPr>
      </w:pPr>
    </w:p>
    <w:p w:rsidR="005601D6" w:rsidRDefault="005601D6" w:rsidP="005601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5601D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1D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З.Х.Джаппуева</w:t>
      </w:r>
      <w:proofErr w:type="spellEnd"/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79" w:rsidRDefault="00E83C79" w:rsidP="00E83C79">
      <w:pPr>
        <w:pStyle w:val="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lastRenderedPageBreak/>
        <w:t xml:space="preserve">Муниципальная программа «Развитие муниципальной службы в </w:t>
      </w:r>
      <w:proofErr w:type="spellStart"/>
      <w:r>
        <w:rPr>
          <w:rFonts w:ascii="Arial" w:hAnsi="Arial" w:cs="Arial"/>
          <w:color w:val="333333"/>
        </w:rPr>
        <w:t>Кичмалкинском</w:t>
      </w:r>
      <w:proofErr w:type="spellEnd"/>
      <w:r>
        <w:rPr>
          <w:rFonts w:ascii="Arial" w:hAnsi="Arial" w:cs="Arial"/>
          <w:color w:val="333333"/>
        </w:rPr>
        <w:t xml:space="preserve"> сельском поселении на 2014 - 2016 годы»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Style w:val="a6"/>
          <w:rFonts w:ascii="Arial" w:hAnsi="Arial" w:cs="Arial"/>
          <w:color w:val="333333"/>
          <w:sz w:val="14"/>
          <w:szCs w:val="14"/>
        </w:rPr>
        <w:t>I. ПАСПОРТ ПРОГРАММЫ</w:t>
      </w:r>
    </w:p>
    <w:tbl>
      <w:tblPr>
        <w:tblW w:w="5000" w:type="pct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1494"/>
        <w:gridCol w:w="8005"/>
      </w:tblGrid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 w:rsidP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Кичмалкинском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сельском поселении на 2014-2016 годы» (далее - Программа)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для разработки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Статья 179 Бюджетного кодекса Российской Федерации;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E83C79" w:rsidRDefault="00E83C79" w:rsidP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Федеральный закон от 02.03.2007 N 25-ФЗ «О муниципальной службе в Российской Федерации»; 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 w:rsidP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 разработчик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 w:rsidP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Достижение и поддержание у муниципальных служащих уровня профессионального развития, необходимого для качественного выполнения задач, стоящих перед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совершенствование профессиональных навыков муниципальных служащих.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Повышение профессиональной заинтересованности муниципальных служащих в прохождении муниципальной службы;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Целенаправленное профессиональное развитие муниципальных служащих;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Совершенствование базы информационного и аналитического обеспечения кадровых процессов.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Количество изданных документов по муниципальной службе и кадров;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Количество муниципальных служащих, прошедших повышение квалификации и переподготовку;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Количество муниципальных служащих, которым присвоен классный чин;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Количество муниципальных служащих, представленных к поощрению;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Количество приобретенных информационных ресурсов (подписка на профессиональные журналы, установка компьютерных программ).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Сроки реализации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2014 - 2016 годы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Объем и источники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 соответствии с частью 1 статьи 35 Федерального закона от 02.03.2007 N 25-ФЗ «О муниципальной службе в Российской Федерации» источником финансирования Программы является бюджет муниципального образования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Общие затраты из средств бюджета муниципального образования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с.п.Кичмалка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на реализацию Программы составят 40 000руб., в том числе: в 2014 году - 00 000 руб.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2015 году - 0 000 руб.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2016 году - 40 000 руб.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Ожидаемые конечные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результаты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Реализация Программы позволит достичь следующих  результатов:</w:t>
            </w:r>
          </w:p>
          <w:p w:rsidR="00E83C79" w:rsidRDefault="00E83C79" w:rsidP="00E83C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совершенствование правовой базы по вопросам развития муниципальной службы;</w:t>
            </w:r>
          </w:p>
          <w:p w:rsidR="00E83C79" w:rsidRDefault="00E83C79" w:rsidP="00E83C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повышение профессионального уровня муниципальных служащих;</w:t>
            </w:r>
          </w:p>
          <w:p w:rsidR="00E83C79" w:rsidRDefault="00E83C79" w:rsidP="00E83C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</w:t>
            </w:r>
            <w:r>
              <w:rPr>
                <w:rStyle w:val="apple-converted-space"/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II. СОДЕРЖАНИЕ ПРОБЛЕМЫ И ОБОСНОВАНИЕ НЕОБХОДИМОСТИ ЕЕ РЕШЕНИЯ ПРОГРАММНЫМИ МЕТОДАМИ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 xml:space="preserve">Реализация Федерального закона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администрации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с.п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.К</w:t>
      </w:r>
      <w:proofErr w:type="gramEnd"/>
      <w:r>
        <w:rPr>
          <w:rFonts w:ascii="Arial" w:hAnsi="Arial" w:cs="Arial"/>
          <w:color w:val="333333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Преодоление сложившейся ситуации возможно в результате реализации мер, направленных на развитие муниципальной службы. Предложенная Программа разработана в соответствии со статьей 35 Федерального закона от 02.03.2007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средств бюджета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Наиболее приоритетным и эффективным направлением развития муниципальной службы представляется повышение квалификации.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а также внедрять современные кадровые, образовательные и управленческие технологии. Для этих целей используются и информационные ресурсы.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III. ЦЕЛИ И ЗАДАЧИ ПРОГРАММЫ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Целью Программы является достижение и поддержание у муниципальных служащих уровня профессионального развития, необходимого для качественного выполнения задач, стоящих перед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и совершенствование профессиональных навыков муниципальных служащих.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достижения указанной цели необходимо решение следующих задач: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1) Повышение профессиональной заинтересованности муниципальных служащих в прохождении муниципальной службы;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2) целенаправленное профессиональное развитие муниципальных служащих;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3) совершенствование базы информационного и аналитического обеспечения кадровых процессов.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IV. СИСТЕМА ПРОГРАММНЫХ МЕРОПРИЯТИЙ</w:t>
      </w:r>
    </w:p>
    <w:p w:rsidR="00E83C79" w:rsidRDefault="00E83C79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Перечень программных мероприятий долгосрочной программы «Развитие муниципальной службы в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 w:rsidR="00846F3E">
        <w:rPr>
          <w:rFonts w:ascii="Arial" w:hAnsi="Arial" w:cs="Arial"/>
          <w:color w:val="333333"/>
          <w:sz w:val="14"/>
          <w:szCs w:val="14"/>
        </w:rPr>
        <w:t xml:space="preserve"> на 2014-2016 годы</w:t>
      </w:r>
    </w:p>
    <w:tbl>
      <w:tblPr>
        <w:tblW w:w="5000" w:type="pct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1448"/>
        <w:gridCol w:w="1260"/>
        <w:gridCol w:w="624"/>
        <w:gridCol w:w="456"/>
        <w:gridCol w:w="456"/>
        <w:gridCol w:w="456"/>
        <w:gridCol w:w="2547"/>
      </w:tblGrid>
      <w:tr w:rsidR="00E83C79" w:rsidTr="00E83C79"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Заказчики/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Объемы финансирования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уб.)</w:t>
            </w:r>
          </w:p>
        </w:tc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Ожидаемые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результаты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реализации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мероприятия</w:t>
            </w:r>
          </w:p>
        </w:tc>
      </w:tr>
      <w:tr w:rsidR="00E83C79" w:rsidTr="00E83C79"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E83C79" w:rsidRDefault="00E83C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E83C79" w:rsidRDefault="00E83C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E83C79" w:rsidRDefault="00E83C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E83C79" w:rsidRDefault="00E83C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1.Мониторинг и экспертиза муниципальных правовых актов по вопросам муниципальной службы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Аналитическая записка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2.Разработка и принятие муниципальных правовых актов по вопросам муниципальной службы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846F3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  <w:r w:rsidR="00E83C79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Принятые муниципальные правовые акты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3.Оценка числа муниципальных служащих, нуждающихся в повышении квалификации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846F3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Установление количества муниципальных служащих, которым необходимо повышение квалификации в текущем году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4.Повышение квалификации и профессиональная переподготовка муниципальных служащих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846F3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Развитие профессиональных качеств муниципальных служащих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5.Создание кадрового резерва на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846F3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Сформированный кадровый резерв муниципальных служащих</w:t>
            </w:r>
          </w:p>
        </w:tc>
      </w:tr>
      <w:tr w:rsidR="00E83C79" w:rsidTr="00E83C79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6.Количество муниципальных служащих, представленных к поощрению.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846F3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Орган местного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самоуправлени</w:t>
            </w:r>
            <w:proofErr w:type="spellEnd"/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83C79" w:rsidRDefault="00E83C7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Повышение профессиональной заинтересованности муниципальных служащих представленных к поощрению.</w:t>
            </w:r>
          </w:p>
        </w:tc>
      </w:tr>
    </w:tbl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lastRenderedPageBreak/>
        <w:t>V. МЕХАНИЗМ РЕАЛИЗАЦИИ ПРОГРАММЫ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Заказчик Программы в лице отдела организационной работы, делопроизводства и кадров: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осуществляет подготовку проектов нормативных актов, вносит предложения по изменениям и дополнениям в нормативные акты по вопросам муниципальной службы;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организует реализацию мероприятий Программы;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обеспечивает взаимодействие заинтересованных структурных отделов администрации города;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контролирует ход реализации Программы и готовит отчетность в установленном порядке.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Ежегодно отдел оргработы, делопроизводства и кадров при необходимости производит уточнение первоочередных мероприятий Программы на очередной финансовый год.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VI. РЕСУРСНОЕ ОБЕСПЕЧЕНИЕ ПРОГРАММЫ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В соответствии с частью 1 статьи 35 Федерального закона от 02.03.2007 N 25-ФЗ «О муниципальной службе в Российской Федерации» источником финансирования Программы является бюджет </w:t>
      </w:r>
      <w:r w:rsidR="00846F3E"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 w:rsidR="00846F3E">
        <w:rPr>
          <w:rFonts w:ascii="Arial" w:hAnsi="Arial" w:cs="Arial"/>
          <w:sz w:val="14"/>
          <w:szCs w:val="14"/>
        </w:rPr>
        <w:t>с.п</w:t>
      </w:r>
      <w:proofErr w:type="gramStart"/>
      <w:r w:rsidR="00846F3E">
        <w:rPr>
          <w:rFonts w:ascii="Arial" w:hAnsi="Arial" w:cs="Arial"/>
          <w:sz w:val="14"/>
          <w:szCs w:val="14"/>
        </w:rPr>
        <w:t>.К</w:t>
      </w:r>
      <w:proofErr w:type="gramEnd"/>
      <w:r w:rsidR="00846F3E"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Общие затраты из средств бюджета муниципального образования г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.А</w:t>
      </w:r>
      <w:proofErr w:type="gramEnd"/>
      <w:r>
        <w:rPr>
          <w:rFonts w:ascii="Arial" w:hAnsi="Arial" w:cs="Arial"/>
          <w:color w:val="333333"/>
          <w:sz w:val="14"/>
          <w:szCs w:val="14"/>
        </w:rPr>
        <w:t>лександров на реализацию Программы составят 40 000 рублей, в том числе: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2014 году – 00 000 руб.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2015 году – 00 000 руб.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2016 году – 40 000 руб.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VII. ОЦЕНКА ЭФФЕКТИВНОСТИ РЕАЛИЗАЦИИ ПРОГРАММЫ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Важнейшими целевыми индикаторами и показателями Программы являются: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 Количество изданных документов по муниципальной службе и кадрам.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 Количество муниципальных служащих, прошедших повышение квалификации и переподготовку.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 Количество муниципальных служащих, находящихся в кадровом резерве.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4. Количество муниципальных служащих представленных к поощрению.</w:t>
      </w:r>
    </w:p>
    <w:p w:rsidR="00E83C79" w:rsidRDefault="00E83C79" w:rsidP="00E83C7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5. Количество приобретенных информационных ресурсов. </w:t>
      </w:r>
    </w:p>
    <w:p w:rsidR="00E83C79" w:rsidRDefault="00E83C79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46F3E" w:rsidRDefault="00846F3E" w:rsidP="00846F3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_____2014г.</w:t>
      </w:r>
      <w:r w:rsidRPr="00284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49B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9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3E" w:rsidRDefault="00846F3E" w:rsidP="00846F3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46F3E" w:rsidRPr="006D5118" w:rsidRDefault="00846F3E" w:rsidP="00846F3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gramStart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долгосрочной целевой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«Развитие муниципальной службы </w:t>
      </w:r>
      <w:proofErr w:type="gramStart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Кичмалкинском</w:t>
      </w:r>
      <w:proofErr w:type="spellEnd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</w:t>
      </w:r>
      <w:proofErr w:type="gramStart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поселении</w:t>
      </w:r>
      <w:proofErr w:type="gramEnd"/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6 октября</w:t>
      </w: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2003 г. № 131-ФЗ "Об общих принципах организации местного самоуправления в Российской Федерации", Федеральным законом Российской Федерации от 02.03.2007г №25-ФЗ </w:t>
      </w: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«О муниципальной службе в Российской Федерации», 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3E" w:rsidRPr="006D5118" w:rsidRDefault="00846F3E" w:rsidP="00846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3E" w:rsidRPr="006D5118" w:rsidRDefault="00846F3E" w:rsidP="00846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1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F3E" w:rsidRPr="005601D6" w:rsidRDefault="00846F3E" w:rsidP="00846F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муниципальную долгосрочную целевую программу «Развитие муниципальной службы в </w:t>
      </w:r>
      <w:proofErr w:type="spellStart"/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>Кичмалкинском</w:t>
      </w:r>
      <w:proofErr w:type="spellEnd"/>
      <w:r w:rsidRPr="00560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на 2014-2016 годы»  согласно приложению.</w:t>
      </w:r>
    </w:p>
    <w:p w:rsidR="00846F3E" w:rsidRPr="005601D6" w:rsidRDefault="00846F3E" w:rsidP="00846F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846F3E" w:rsidRDefault="00846F3E" w:rsidP="00846F3E">
      <w:pPr>
        <w:spacing w:after="0"/>
        <w:rPr>
          <w:sz w:val="24"/>
          <w:szCs w:val="24"/>
        </w:rPr>
      </w:pPr>
    </w:p>
    <w:p w:rsidR="00846F3E" w:rsidRDefault="00846F3E" w:rsidP="00846F3E">
      <w:pPr>
        <w:spacing w:after="0"/>
        <w:rPr>
          <w:sz w:val="24"/>
          <w:szCs w:val="24"/>
        </w:rPr>
      </w:pPr>
    </w:p>
    <w:p w:rsidR="00846F3E" w:rsidRDefault="00846F3E" w:rsidP="00846F3E">
      <w:pPr>
        <w:spacing w:after="0"/>
        <w:rPr>
          <w:sz w:val="24"/>
          <w:szCs w:val="24"/>
        </w:rPr>
      </w:pPr>
    </w:p>
    <w:p w:rsidR="00846F3E" w:rsidRDefault="00846F3E" w:rsidP="00846F3E">
      <w:pPr>
        <w:spacing w:after="0"/>
        <w:rPr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5601D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1D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З.Х.Джаппуева</w:t>
      </w:r>
      <w:proofErr w:type="spellEnd"/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Default="00846F3E" w:rsidP="00846F3E">
      <w:pPr>
        <w:pStyle w:val="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</w:rPr>
        <w:lastRenderedPageBreak/>
        <w:t xml:space="preserve">Муниципальная программа «Развитие муниципальной службы в </w:t>
      </w:r>
      <w:proofErr w:type="spellStart"/>
      <w:r>
        <w:rPr>
          <w:rFonts w:ascii="Arial" w:hAnsi="Arial" w:cs="Arial"/>
          <w:color w:val="333333"/>
        </w:rPr>
        <w:t>Кичмалкинском</w:t>
      </w:r>
      <w:proofErr w:type="spellEnd"/>
      <w:r>
        <w:rPr>
          <w:rFonts w:ascii="Arial" w:hAnsi="Arial" w:cs="Arial"/>
          <w:color w:val="333333"/>
        </w:rPr>
        <w:t xml:space="preserve"> сельском поселении на 2014 - 2016 годы»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Style w:val="a6"/>
          <w:rFonts w:ascii="Arial" w:hAnsi="Arial" w:cs="Arial"/>
          <w:color w:val="333333"/>
          <w:sz w:val="14"/>
          <w:szCs w:val="14"/>
        </w:rPr>
        <w:t>I. ПАСПОРТ ПРОГРАММЫ</w:t>
      </w:r>
    </w:p>
    <w:tbl>
      <w:tblPr>
        <w:tblW w:w="5000" w:type="pct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1494"/>
        <w:gridCol w:w="8005"/>
      </w:tblGrid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Кичмалкинском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сельском поселении на 2014-2016 годы» (далее - Программа)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для разработки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Статья 179 Бюджетного кодекса Российской Федерации;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Федеральный закон от 02.03.2007 N 25-ФЗ «О муниципальной службе в Российской Федерации»; 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 разработчик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Цель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Достижение и поддержание у муниципальных служащих уровня профессионального развития, необходимого для качественного выполнения задач, стоящих перед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совершенствование профессиональных навыков муниципальных служащих.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Повышение профессиональной заинтересованности муниципальных служащих в прохождении муниципальной службы;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Целенаправленное профессиональное развитие муниципальных служащих;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Совершенствование базы информационного и аналитического обеспечения кадровых процессов.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Количество изданных документов по муниципальной службе и кадров;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Количество муниципальных служащих, прошедших повышение квалификации и переподготовку;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Количество муниципальных служащих, которым присвоен классный чин;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Количество муниципальных служащих, представленных к поощрению;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Количество приобретенных информационных ресурсов (подписка на профессиональные журналы, установка компьютерных программ).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Сроки реализации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2014 - 2016 годы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Объем и источники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финансирования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 соответствии с частью 1 статьи 35 Федерального закона от 02.03.2007 N 25-ФЗ «О муниципальной службе в Российской Федерации» источником финансирования Программы является бюджет муниципального образования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ичмалка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Общие затраты из средств бюджета муниципального образования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с.п.Кичмалка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на реализацию Программы составят 40 000руб., в том числе: в 2014 году - 00 000 руб.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2015 году - 0 000 руб.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2016 году - 40 000 руб.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Ожидаемые конечные</w:t>
            </w:r>
            <w:r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br/>
              <w:t>результаты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Реализация Программы позволит достичь следующих  результатов:</w:t>
            </w:r>
          </w:p>
          <w:p w:rsidR="00846F3E" w:rsidRDefault="00846F3E" w:rsidP="00D068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совершенствование правовой базы по вопросам развития муниципальной службы;</w:t>
            </w:r>
          </w:p>
          <w:p w:rsidR="00846F3E" w:rsidRDefault="00846F3E" w:rsidP="00D068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повышение профессионального уровня муниципальных служащих;</w:t>
            </w:r>
          </w:p>
          <w:p w:rsidR="00846F3E" w:rsidRDefault="00846F3E" w:rsidP="00D068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</w:t>
            </w:r>
            <w:r>
              <w:rPr>
                <w:rStyle w:val="apple-converted-space"/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II. СОДЕРЖАНИЕ ПРОБЛЕМЫ И ОБОСНОВАНИЕ НЕОБХОДИМОСТИ ЕЕ РЕШЕНИЯ ПРОГРАММНЫМИ МЕТОДАМИ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 xml:space="preserve">Реализация Федерального закона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администрации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с.п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.К</w:t>
      </w:r>
      <w:proofErr w:type="gramEnd"/>
      <w:r>
        <w:rPr>
          <w:rFonts w:ascii="Arial" w:hAnsi="Arial" w:cs="Arial"/>
          <w:color w:val="333333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Преодоление сложившейся ситуации возможно в результате реализации мер, направленных на развитие муниципальной службы. Предложенная Программа разработана в соответствии со статьей 35 Федерального закона от 02.03.2007 № 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службы, финансируемыми за счет средств бюджета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Наиболее приоритетным и эффективным направлением развития муниципальной службы представляется повышение квалификации.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а также внедрять современные кадровые, образовательные и управленческие технологии. Для этих целей используются и информационные ресурсы.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III. ЦЕЛИ И ЗАДАЧИ ПРОГРАММЫ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Целью Программы является достижение и поддержание у муниципальных служащих уровня профессионального развития, необходимого для качественного выполнения задач, стоящих перед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и совершенствование профессиональных навыков муниципальных служащих.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Для достижения указанной цели необходимо решение следующих задач: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1) Повышение профессиональной заинтересованности муниципальных служащих в прохождении муниципальной службы;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2) целенаправленное профессиональное развитие муниципальных служащих;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3) совершенствование базы информационного и аналитического обеспечения кадровых процессов.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IV. СИСТЕМА ПРОГРАММНЫХ МЕРОПРИЯТИЙ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Перечень программных мероприятий долгосрочной программы «Развитие муниципальной службы в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на 2014-2016 годы</w:t>
      </w:r>
    </w:p>
    <w:tbl>
      <w:tblPr>
        <w:tblW w:w="5000" w:type="pct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1448"/>
        <w:gridCol w:w="1260"/>
        <w:gridCol w:w="624"/>
        <w:gridCol w:w="456"/>
        <w:gridCol w:w="456"/>
        <w:gridCol w:w="456"/>
        <w:gridCol w:w="2547"/>
      </w:tblGrid>
      <w:tr w:rsidR="00846F3E" w:rsidTr="00D068CE"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Заказчики/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Объемы финансирования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уб.)</w:t>
            </w:r>
          </w:p>
        </w:tc>
        <w:tc>
          <w:tcPr>
            <w:tcW w:w="0" w:type="auto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Ожидаемые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результаты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реализации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мероприятия</w:t>
            </w:r>
          </w:p>
        </w:tc>
      </w:tr>
      <w:tr w:rsidR="00846F3E" w:rsidTr="00D068CE"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846F3E" w:rsidRDefault="00846F3E" w:rsidP="00D068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846F3E" w:rsidRDefault="00846F3E" w:rsidP="00D068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846F3E" w:rsidRDefault="00846F3E" w:rsidP="00D068C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846F3E" w:rsidRDefault="00846F3E" w:rsidP="00D068C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1.Мониторинг и экспертиза муниципальных правовых актов по вопросам муниципальной службы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Аналитическая записка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2.Разработка и принятие муниципальных правовых актов по вопросам муниципальной службы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самоуправления,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Принятые муниципальные правовые акты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3.Оценка числа муниципальных служащих, нуждающихся в повышении квалификации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Установление количества муниципальных служащих, которым необходимо повышение квалификации в текущем году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4.Повышение квалификации и профессиональная переподготовка муниципальных служащих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Развитие профессиональных качеств муниципальных служащих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5.Создание кадрового резерва на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 местного самоуправления</w:t>
            </w:r>
          </w:p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Сформированный кадровый резерв муниципальных служащих</w:t>
            </w:r>
          </w:p>
        </w:tc>
      </w:tr>
      <w:tr w:rsidR="00846F3E" w:rsidTr="00D068CE"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6.Количество муниципальных служащих, представленных к поощрению.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Орган местного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самоуправлени</w:t>
            </w:r>
            <w:proofErr w:type="spellEnd"/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46F3E" w:rsidRDefault="00846F3E" w:rsidP="00D068CE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Повышение профессиональной заинтересованности муниципальных служащих представленных к поощрению.</w:t>
            </w:r>
          </w:p>
        </w:tc>
      </w:tr>
    </w:tbl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lastRenderedPageBreak/>
        <w:t>V. МЕХАНИЗМ РЕАЛИЗАЦИИ ПРОГРАММЫ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Заказчик Программы в лице отдела организационной работы, делопроизводства и кадров: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осуществляет подготовку проектов нормативных актов, вносит предложения по изменениям и дополнениям в нормативные акты по вопросам муниципальной службы;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организует реализацию мероприятий Программы;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обеспечивает взаимодействие заинтересованных структурных отделов администрации города;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контролирует ход реализации Программы и готовит отчетность в установленном порядке.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Ежегодно отдел оргработы, делопроизводства и кадров при необходимости производит уточнение первоочередных мероприятий Программы на очередной финансовый год.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VI. РЕСУРСНОЕ ОБЕСПЕЧЕНИЕ ПРОГРАММЫ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В соответствии с частью 1 статьи 35 Федерального закона от 02.03.2007 N 25-ФЗ «О муниципальной службе в Российской Федерации» источником финансирования Программы является бюджет </w:t>
      </w:r>
      <w:r>
        <w:rPr>
          <w:rFonts w:ascii="Arial" w:hAnsi="Arial" w:cs="Arial"/>
          <w:sz w:val="14"/>
          <w:szCs w:val="14"/>
        </w:rPr>
        <w:t xml:space="preserve">администрации </w:t>
      </w:r>
      <w:proofErr w:type="spellStart"/>
      <w:r>
        <w:rPr>
          <w:rFonts w:ascii="Arial" w:hAnsi="Arial" w:cs="Arial"/>
          <w:sz w:val="14"/>
          <w:szCs w:val="14"/>
        </w:rPr>
        <w:t>с.п</w:t>
      </w:r>
      <w:proofErr w:type="gramStart"/>
      <w:r>
        <w:rPr>
          <w:rFonts w:ascii="Arial" w:hAnsi="Arial" w:cs="Arial"/>
          <w:sz w:val="14"/>
          <w:szCs w:val="14"/>
        </w:rPr>
        <w:t>.К</w:t>
      </w:r>
      <w:proofErr w:type="gramEnd"/>
      <w:r>
        <w:rPr>
          <w:rFonts w:ascii="Arial" w:hAnsi="Arial" w:cs="Arial"/>
          <w:sz w:val="14"/>
          <w:szCs w:val="14"/>
        </w:rPr>
        <w:t>ичмалка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Общие затраты из средств бюджета муниципального образования г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.А</w:t>
      </w:r>
      <w:proofErr w:type="gramEnd"/>
      <w:r>
        <w:rPr>
          <w:rFonts w:ascii="Arial" w:hAnsi="Arial" w:cs="Arial"/>
          <w:color w:val="333333"/>
          <w:sz w:val="14"/>
          <w:szCs w:val="14"/>
        </w:rPr>
        <w:t>лександров на реализацию Программы составят 40 000 рублей, в том числе: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2014 году – 00 000 руб.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2015 году – 00 000 руб.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2016 году – 40 000 руб.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VII. ОЦЕНКА ЭФФЕКТИВНОСТИ РЕАЛИЗАЦИИ ПРОГРАММЫ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Важнейшими целевыми индикаторами и показателями Программы являются: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 Количество изданных документов по муниципальной службе и кадрам.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 Количество муниципальных служащих, прошедших повышение квалификации и переподготовку.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 Количество муниципальных служащих, находящихся в кадровом резерве.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4. Количество муниципальных служащих представленных к поощрению.</w:t>
      </w:r>
    </w:p>
    <w:p w:rsidR="00846F3E" w:rsidRDefault="00846F3E" w:rsidP="00846F3E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5. Количество приобретенных информационных ресурсов. </w:t>
      </w:r>
    </w:p>
    <w:p w:rsidR="00846F3E" w:rsidRPr="005601D6" w:rsidRDefault="00846F3E" w:rsidP="00846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3E" w:rsidRPr="005601D6" w:rsidRDefault="00846F3E" w:rsidP="005601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6F3E" w:rsidRPr="005601D6" w:rsidSect="0006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96"/>
    <w:multiLevelType w:val="hybridMultilevel"/>
    <w:tmpl w:val="0F94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5446"/>
    <w:multiLevelType w:val="multilevel"/>
    <w:tmpl w:val="AD1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D6"/>
    <w:rsid w:val="00066987"/>
    <w:rsid w:val="005601D6"/>
    <w:rsid w:val="00846F3E"/>
    <w:rsid w:val="00E8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87"/>
  </w:style>
  <w:style w:type="paragraph" w:styleId="3">
    <w:name w:val="heading 3"/>
    <w:basedOn w:val="a"/>
    <w:next w:val="a"/>
    <w:link w:val="30"/>
    <w:semiHidden/>
    <w:unhideWhenUsed/>
    <w:qFormat/>
    <w:rsid w:val="005601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601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01D6"/>
    <w:rPr>
      <w:rFonts w:ascii="Times New Roman" w:eastAsia="Times New Roman" w:hAnsi="Times New Roman" w:cs="Times New Roman"/>
      <w:b/>
      <w:color w:val="FF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5601D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3">
    <w:name w:val="List Paragraph"/>
    <w:basedOn w:val="a"/>
    <w:uiPriority w:val="34"/>
    <w:qFormat/>
    <w:rsid w:val="005601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3C79"/>
    <w:rPr>
      <w:color w:val="0000FF"/>
      <w:u w:val="single"/>
    </w:rPr>
  </w:style>
  <w:style w:type="character" w:styleId="a6">
    <w:name w:val="Strong"/>
    <w:basedOn w:val="a0"/>
    <w:uiPriority w:val="22"/>
    <w:qFormat/>
    <w:rsid w:val="00E83C79"/>
    <w:rPr>
      <w:b/>
      <w:bCs/>
    </w:rPr>
  </w:style>
  <w:style w:type="character" w:customStyle="1" w:styleId="apple-converted-space">
    <w:name w:val="apple-converted-space"/>
    <w:basedOn w:val="a0"/>
    <w:rsid w:val="00E83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B66E-66FF-4EFC-8D3E-52881A17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2014-12-17T09:45:00Z</dcterms:created>
  <dcterms:modified xsi:type="dcterms:W3CDTF">2014-12-17T10:12:00Z</dcterms:modified>
</cp:coreProperties>
</file>